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6B" w:rsidRDefault="00A44613" w:rsidP="0082736B">
      <w:pPr>
        <w:rPr>
          <w:rFonts w:ascii="Times New Roman" w:hAnsi="Times New Roman"/>
          <w:sz w:val="24"/>
        </w:rPr>
      </w:pPr>
      <w:proofErr w:type="spellStart"/>
      <w:r w:rsidRPr="00770D05">
        <w:rPr>
          <w:rFonts w:ascii="Times New Roman" w:hAnsi="Times New Roman"/>
          <w:sz w:val="24"/>
        </w:rPr>
        <w:t>Ryann</w:t>
      </w:r>
      <w:proofErr w:type="spellEnd"/>
      <w:r w:rsidRPr="00770D05">
        <w:rPr>
          <w:rFonts w:ascii="Times New Roman" w:hAnsi="Times New Roman"/>
          <w:sz w:val="24"/>
        </w:rPr>
        <w:t xml:space="preserve"> Kramer</w:t>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proofErr w:type="spellStart"/>
      <w:r w:rsidR="0082736B">
        <w:rPr>
          <w:rFonts w:ascii="Times New Roman" w:hAnsi="Times New Roman"/>
          <w:sz w:val="24"/>
        </w:rPr>
        <w:t>Profesor</w:t>
      </w:r>
      <w:proofErr w:type="spellEnd"/>
      <w:r w:rsidR="0082736B">
        <w:rPr>
          <w:rFonts w:ascii="Times New Roman" w:hAnsi="Times New Roman"/>
          <w:sz w:val="24"/>
        </w:rPr>
        <w:t xml:space="preserve"> R. </w:t>
      </w:r>
      <w:proofErr w:type="spellStart"/>
      <w:r w:rsidR="0082736B">
        <w:rPr>
          <w:rFonts w:ascii="Times New Roman" w:hAnsi="Times New Roman"/>
          <w:sz w:val="24"/>
        </w:rPr>
        <w:t>Moroney</w:t>
      </w:r>
      <w:proofErr w:type="spellEnd"/>
      <w:r w:rsidRPr="00770D05">
        <w:rPr>
          <w:rFonts w:ascii="Times New Roman" w:hAnsi="Times New Roman"/>
          <w:sz w:val="24"/>
        </w:rPr>
        <w:tab/>
      </w:r>
    </w:p>
    <w:p w:rsidR="0082736B" w:rsidRDefault="0082736B" w:rsidP="0082736B">
      <w:pPr>
        <w:rPr>
          <w:rFonts w:ascii="Times New Roman" w:hAnsi="Times New Roman"/>
          <w:sz w:val="24"/>
        </w:rPr>
      </w:pPr>
      <w:r w:rsidRPr="001316B4">
        <w:rPr>
          <w:rFonts w:ascii="Times New Roman" w:hAnsi="Times New Roman"/>
          <w:sz w:val="24"/>
        </w:rPr>
        <w:t>Grade: 9 (Algebra</w:t>
      </w:r>
      <w:r>
        <w:rPr>
          <w:rFonts w:ascii="Times New Roman" w:hAnsi="Times New Roman"/>
          <w:sz w:val="24"/>
        </w:rPr>
        <w:t>: Factoring</w:t>
      </w:r>
      <w:r w:rsidRPr="001316B4">
        <w:rPr>
          <w:rFonts w:ascii="Times New Roman" w:hAnsi="Times New Roman"/>
          <w:sz w:val="24"/>
        </w:rPr>
        <w:t xml:space="preserve">)    </w:t>
      </w:r>
      <w:r w:rsidR="00AF583D">
        <w:rPr>
          <w:rFonts w:ascii="Times New Roman" w:hAnsi="Times New Roman"/>
          <w:sz w:val="24"/>
        </w:rPr>
        <w:tab/>
      </w:r>
      <w:r w:rsidR="00AF583D">
        <w:rPr>
          <w:rFonts w:ascii="Times New Roman" w:hAnsi="Times New Roman"/>
          <w:sz w:val="24"/>
        </w:rPr>
        <w:tab/>
      </w:r>
      <w:r>
        <w:rPr>
          <w:rFonts w:ascii="Times New Roman" w:hAnsi="Times New Roman"/>
          <w:sz w:val="24"/>
        </w:rPr>
        <w:tab/>
      </w:r>
      <w:r>
        <w:rPr>
          <w:rFonts w:ascii="Times New Roman" w:hAnsi="Times New Roman"/>
          <w:sz w:val="24"/>
        </w:rPr>
        <w:tab/>
        <w:t>EDU 521.02</w:t>
      </w:r>
    </w:p>
    <w:p w:rsidR="0082736B" w:rsidRDefault="00AF583D" w:rsidP="0082736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Pr>
          <w:rFonts w:ascii="Times New Roman" w:hAnsi="Times New Roman"/>
          <w:sz w:val="24"/>
        </w:rPr>
        <w:tab/>
      </w:r>
      <w:r w:rsidR="0082736B" w:rsidRPr="001316B4">
        <w:rPr>
          <w:rFonts w:ascii="Times New Roman" w:hAnsi="Times New Roman"/>
          <w:sz w:val="24"/>
        </w:rPr>
        <w:t>Content Area: Mathematics</w:t>
      </w:r>
    </w:p>
    <w:p w:rsidR="002064D7" w:rsidRDefault="002064D7" w:rsidP="002064D7">
      <w:pPr>
        <w:rPr>
          <w:rFonts w:ascii="Times New Roman" w:hAnsi="Times New Roman"/>
          <w:sz w:val="24"/>
        </w:rPr>
      </w:pPr>
      <w:r>
        <w:rPr>
          <w:rFonts w:ascii="Times New Roman" w:hAnsi="Times New Roman"/>
          <w:sz w:val="24"/>
        </w:rPr>
        <w:t xml:space="preserve">Topic: Factoring polynomials using the method of the greatest </w:t>
      </w:r>
      <w:r w:rsidR="0082736B">
        <w:rPr>
          <w:rFonts w:ascii="Times New Roman" w:hAnsi="Times New Roman"/>
          <w:sz w:val="24"/>
        </w:rPr>
        <w:t>common factor</w:t>
      </w:r>
    </w:p>
    <w:p w:rsidR="002064D7" w:rsidRDefault="002064D7" w:rsidP="002064D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A44613" w:rsidRPr="0082736B" w:rsidRDefault="00AC339A" w:rsidP="00DF7C43">
      <w:pPr>
        <w:rPr>
          <w:rFonts w:ascii="Times New Roman" w:hAnsi="Times New Roman"/>
          <w:sz w:val="24"/>
        </w:rPr>
      </w:pPr>
      <w:r>
        <w:rPr>
          <w:rFonts w:ascii="Times New Roman" w:hAnsi="Times New Roman"/>
          <w:b/>
          <w:sz w:val="24"/>
          <w:u w:val="single"/>
        </w:rPr>
        <w:t xml:space="preserve">INSTRUCTIONAL </w:t>
      </w:r>
      <w:r w:rsidR="00F4158E">
        <w:rPr>
          <w:rFonts w:ascii="Times New Roman" w:hAnsi="Times New Roman"/>
          <w:b/>
          <w:sz w:val="24"/>
          <w:u w:val="single"/>
        </w:rPr>
        <w:t>OBJECTIVE</w:t>
      </w:r>
    </w:p>
    <w:p w:rsidR="00A44613" w:rsidRDefault="00DF629E" w:rsidP="00DF629E">
      <w:pPr>
        <w:spacing w:line="480" w:lineRule="auto"/>
        <w:rPr>
          <w:rFonts w:ascii="Times New Roman" w:hAnsi="Times New Roman"/>
          <w:sz w:val="24"/>
        </w:rPr>
      </w:pPr>
      <w:r>
        <w:rPr>
          <w:rFonts w:ascii="Times New Roman" w:hAnsi="Times New Roman"/>
          <w:sz w:val="24"/>
        </w:rPr>
        <w:t>After reviewing the greatest common factor, students will learn how to factor through taking out the greatest common factor</w:t>
      </w:r>
      <w:r w:rsidR="0028081B">
        <w:rPr>
          <w:rFonts w:ascii="Times New Roman" w:hAnsi="Times New Roman"/>
          <w:sz w:val="24"/>
        </w:rPr>
        <w:t xml:space="preserve"> within the polynomial</w:t>
      </w:r>
      <w:r>
        <w:rPr>
          <w:rFonts w:ascii="Times New Roman" w:hAnsi="Times New Roman"/>
          <w:sz w:val="24"/>
        </w:rPr>
        <w:t>. Students will make PowerPoint Presentations and work independently to complete problems.</w:t>
      </w:r>
    </w:p>
    <w:p w:rsidR="00F4158E" w:rsidRPr="00770D05" w:rsidRDefault="00F4158E" w:rsidP="00DF7C43">
      <w:pPr>
        <w:rPr>
          <w:rFonts w:ascii="Times New Roman" w:hAnsi="Times New Roman"/>
          <w:b/>
          <w:sz w:val="24"/>
        </w:rPr>
      </w:pPr>
      <w:r>
        <w:rPr>
          <w:rFonts w:ascii="Times New Roman" w:hAnsi="Times New Roman"/>
          <w:b/>
          <w:sz w:val="24"/>
          <w:u w:val="single"/>
        </w:rPr>
        <w:t>STANDARDS AND INDICATORS</w:t>
      </w:r>
    </w:p>
    <w:p w:rsidR="00F4158E" w:rsidRPr="00C40337" w:rsidRDefault="00F4158E" w:rsidP="00F4158E">
      <w:pPr>
        <w:spacing w:line="480" w:lineRule="auto"/>
        <w:rPr>
          <w:rStyle w:val="Strong"/>
          <w:rFonts w:ascii="Times New Roman" w:hAnsi="Times New Roman"/>
          <w:b w:val="0"/>
          <w:sz w:val="24"/>
          <w:u w:val="single"/>
        </w:rPr>
      </w:pPr>
      <w:r w:rsidRPr="00C40337">
        <w:rPr>
          <w:rFonts w:ascii="Times New Roman" w:hAnsi="Times New Roman"/>
          <w:sz w:val="24"/>
          <w:u w:val="single"/>
        </w:rPr>
        <w:t>NYS Learning</w:t>
      </w:r>
      <w:r w:rsidRPr="00C40337">
        <w:rPr>
          <w:rFonts w:ascii="Times New Roman" w:hAnsi="Times New Roman"/>
          <w:i/>
          <w:sz w:val="24"/>
          <w:u w:val="single"/>
        </w:rPr>
        <w:t xml:space="preserve"> </w:t>
      </w:r>
      <w:r w:rsidRPr="00C40337">
        <w:rPr>
          <w:rFonts w:ascii="Times New Roman" w:hAnsi="Times New Roman"/>
          <w:sz w:val="24"/>
          <w:u w:val="single"/>
        </w:rPr>
        <w:t xml:space="preserve">Standards for Mathematics, Science, and Technology- </w:t>
      </w:r>
      <w:r w:rsidRPr="00C40337">
        <w:rPr>
          <w:rStyle w:val="Strong"/>
          <w:rFonts w:ascii="Times New Roman" w:hAnsi="Times New Roman"/>
          <w:b w:val="0"/>
          <w:sz w:val="24"/>
          <w:u w:val="single"/>
        </w:rPr>
        <w:t>Standard 1:  Analysis, Inquiry, and Design</w:t>
      </w:r>
    </w:p>
    <w:p w:rsidR="00F4158E" w:rsidRDefault="00F4158E" w:rsidP="00F4158E">
      <w:pPr>
        <w:spacing w:line="480" w:lineRule="auto"/>
        <w:rPr>
          <w:rFonts w:ascii="Times New Roman" w:hAnsi="Times New Roman"/>
          <w:sz w:val="24"/>
        </w:rPr>
      </w:pPr>
      <w:r w:rsidRPr="00C40337">
        <w:rPr>
          <w:rFonts w:ascii="Times New Roman" w:hAnsi="Times New Roman"/>
          <w:sz w:val="24"/>
        </w:rPr>
        <w:t>Students will use mathematical analysis, scie</w:t>
      </w:r>
      <w:r>
        <w:rPr>
          <w:rFonts w:ascii="Times New Roman" w:hAnsi="Times New Roman"/>
          <w:sz w:val="24"/>
        </w:rPr>
        <w:t xml:space="preserve">ntific inquiry, and engineering </w:t>
      </w:r>
      <w:r w:rsidRPr="00C40337">
        <w:rPr>
          <w:rFonts w:ascii="Times New Roman" w:hAnsi="Times New Roman"/>
          <w:sz w:val="24"/>
        </w:rPr>
        <w:t>designs, as appropriate, to pose questions, seek answers, and develop solutions.</w:t>
      </w:r>
    </w:p>
    <w:p w:rsidR="00F4158E" w:rsidRDefault="00F4158E" w:rsidP="00F4158E">
      <w:pPr>
        <w:spacing w:line="480" w:lineRule="auto"/>
        <w:rPr>
          <w:rFonts w:ascii="Times New Roman" w:hAnsi="Times New Roman"/>
          <w:sz w:val="24"/>
          <w:u w:val="single"/>
        </w:rPr>
      </w:pPr>
      <w:r w:rsidRPr="00F4158E">
        <w:rPr>
          <w:rFonts w:ascii="Times New Roman" w:hAnsi="Times New Roman"/>
          <w:sz w:val="24"/>
          <w:u w:val="single"/>
        </w:rPr>
        <w:t>Indicators:</w:t>
      </w:r>
    </w:p>
    <w:p w:rsidR="005B71E5" w:rsidRPr="00EB6009" w:rsidRDefault="00EE2E8F" w:rsidP="005B71E5">
      <w:pPr>
        <w:pStyle w:val="ListParagraph"/>
        <w:numPr>
          <w:ilvl w:val="0"/>
          <w:numId w:val="8"/>
        </w:numPr>
        <w:spacing w:line="480" w:lineRule="auto"/>
        <w:rPr>
          <w:rFonts w:ascii="Times New Roman" w:hAnsi="Times New Roman"/>
          <w:b/>
          <w:bCs/>
          <w:sz w:val="24"/>
          <w:u w:val="single"/>
        </w:rPr>
      </w:pPr>
      <w:r>
        <w:rPr>
          <w:rFonts w:ascii="Times New Roman" w:hAnsi="Times New Roman"/>
          <w:bCs/>
          <w:sz w:val="24"/>
        </w:rPr>
        <w:t>This will be evident when students analyze the columns that will be on the board while assessing students. Students will have to analyze each column to math up which answer goes with what question.</w:t>
      </w:r>
    </w:p>
    <w:p w:rsidR="00E23C16" w:rsidRPr="008E1C47" w:rsidRDefault="00EB6009" w:rsidP="00762FE8">
      <w:pPr>
        <w:pStyle w:val="ListParagraph"/>
        <w:numPr>
          <w:ilvl w:val="0"/>
          <w:numId w:val="8"/>
        </w:numPr>
        <w:spacing w:line="480" w:lineRule="auto"/>
        <w:rPr>
          <w:rFonts w:ascii="Times New Roman" w:hAnsi="Times New Roman"/>
          <w:b/>
          <w:bCs/>
          <w:sz w:val="24"/>
          <w:u w:val="single"/>
        </w:rPr>
      </w:pPr>
      <w:r>
        <w:rPr>
          <w:rFonts w:ascii="Times New Roman" w:hAnsi="Times New Roman"/>
          <w:bCs/>
          <w:sz w:val="24"/>
        </w:rPr>
        <w:t>This will be evident when students work to create their PowerPoint presentations.</w:t>
      </w:r>
    </w:p>
    <w:p w:rsidR="00E23C16" w:rsidRDefault="00E23C16" w:rsidP="00762FE8">
      <w:pPr>
        <w:rPr>
          <w:rFonts w:ascii="Times New Roman" w:hAnsi="Times New Roman"/>
          <w:sz w:val="24"/>
          <w:u w:val="single"/>
        </w:rPr>
      </w:pPr>
    </w:p>
    <w:p w:rsidR="00653AD1" w:rsidRDefault="00653AD1" w:rsidP="00762FE8">
      <w:pPr>
        <w:rPr>
          <w:rFonts w:ascii="Times New Roman" w:hAnsi="Times New Roman"/>
          <w:sz w:val="24"/>
          <w:u w:val="single"/>
        </w:rPr>
      </w:pPr>
    </w:p>
    <w:p w:rsidR="00653AD1" w:rsidRDefault="00653AD1" w:rsidP="00762FE8">
      <w:pPr>
        <w:rPr>
          <w:rFonts w:ascii="Times New Roman" w:hAnsi="Times New Roman"/>
          <w:sz w:val="24"/>
          <w:u w:val="single"/>
        </w:rPr>
      </w:pPr>
    </w:p>
    <w:p w:rsidR="00762FE8" w:rsidRPr="00F4158E" w:rsidRDefault="00762FE8" w:rsidP="00762FE8">
      <w:pPr>
        <w:rPr>
          <w:rFonts w:ascii="Times New Roman" w:hAnsi="Times New Roman"/>
          <w:sz w:val="24"/>
          <w:u w:val="single"/>
        </w:rPr>
      </w:pPr>
      <w:r w:rsidRPr="00F4158E">
        <w:rPr>
          <w:rFonts w:ascii="Times New Roman" w:hAnsi="Times New Roman"/>
          <w:sz w:val="24"/>
          <w:u w:val="single"/>
        </w:rPr>
        <w:lastRenderedPageBreak/>
        <w:t xml:space="preserve">NYS Learning Standards for Mathematics, Science, and Technology- </w:t>
      </w:r>
      <w:r w:rsidR="00F4158E" w:rsidRPr="00F4158E">
        <w:rPr>
          <w:rFonts w:ascii="Times New Roman" w:hAnsi="Times New Roman"/>
          <w:sz w:val="24"/>
          <w:u w:val="single"/>
        </w:rPr>
        <w:t>Standard 3: Mathematics</w:t>
      </w:r>
    </w:p>
    <w:p w:rsidR="002154E4" w:rsidRPr="00EB6009" w:rsidRDefault="00762FE8" w:rsidP="00F4158E">
      <w:pPr>
        <w:spacing w:after="0" w:line="480" w:lineRule="auto"/>
        <w:rPr>
          <w:rFonts w:ascii="Times New Roman" w:eastAsia="Times New Roman" w:hAnsi="Times New Roman" w:cs="Times New Roman"/>
          <w:sz w:val="24"/>
          <w:szCs w:val="24"/>
        </w:rPr>
      </w:pPr>
      <w:r w:rsidRPr="00770D05">
        <w:rPr>
          <w:rFonts w:ascii="Times New Roman" w:eastAsia="Times New Roman" w:hAnsi="Times New Roman" w:cs="Times New Roman"/>
          <w:sz w:val="24"/>
          <w:szCs w:val="24"/>
        </w:rPr>
        <w:t xml:space="preserve">Students will understand mathematics and become mathematically confident by communicating and reasoning mathematically, by applying mathematics in real-world settings, and by solving problems through the integrated study of number systems, geometry, algebra, data analysis, probability, and trigonometry. </w:t>
      </w:r>
    </w:p>
    <w:p w:rsidR="00F4158E" w:rsidRDefault="00F4158E" w:rsidP="00F4158E">
      <w:pPr>
        <w:spacing w:after="0" w:line="480" w:lineRule="auto"/>
        <w:rPr>
          <w:rFonts w:ascii="Times New Roman" w:eastAsia="Times New Roman" w:hAnsi="Times New Roman" w:cs="Times New Roman"/>
          <w:sz w:val="24"/>
          <w:szCs w:val="24"/>
          <w:u w:val="single"/>
        </w:rPr>
      </w:pPr>
      <w:r w:rsidRPr="00F4158E">
        <w:rPr>
          <w:rFonts w:ascii="Times New Roman" w:eastAsia="Times New Roman" w:hAnsi="Times New Roman" w:cs="Times New Roman"/>
          <w:sz w:val="24"/>
          <w:szCs w:val="24"/>
          <w:u w:val="single"/>
        </w:rPr>
        <w:t>Indicators:</w:t>
      </w:r>
    </w:p>
    <w:p w:rsidR="005B71E5" w:rsidRPr="005B71E5" w:rsidRDefault="005B71E5" w:rsidP="005B71E5">
      <w:pPr>
        <w:pStyle w:val="ListParagraph"/>
        <w:numPr>
          <w:ilvl w:val="0"/>
          <w:numId w:val="8"/>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This will be evident when students will learn about what the greatest common factor is when factoring polynomials.</w:t>
      </w:r>
    </w:p>
    <w:p w:rsidR="005B71E5" w:rsidRPr="00D72376" w:rsidRDefault="00D72376" w:rsidP="005B71E5">
      <w:pPr>
        <w:pStyle w:val="ListParagraph"/>
        <w:numPr>
          <w:ilvl w:val="0"/>
          <w:numId w:val="8"/>
        </w:num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This will be evident when students will match the column that has the answer to the column that has the polynomial before it is factored.</w:t>
      </w:r>
    </w:p>
    <w:p w:rsidR="00D72376" w:rsidRDefault="00081B33" w:rsidP="005B71E5">
      <w:pPr>
        <w:pStyle w:val="ListParagraph"/>
        <w:numPr>
          <w:ilvl w:val="0"/>
          <w:numId w:val="8"/>
        </w:numPr>
        <w:spacing w:after="0" w:line="480" w:lineRule="auto"/>
        <w:rPr>
          <w:rFonts w:ascii="Times New Roman" w:eastAsia="Times New Roman" w:hAnsi="Times New Roman" w:cs="Times New Roman"/>
          <w:sz w:val="24"/>
          <w:szCs w:val="24"/>
        </w:rPr>
      </w:pPr>
      <w:r w:rsidRPr="00081B33">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will be evident </w:t>
      </w:r>
      <w:r w:rsidR="00194C74">
        <w:rPr>
          <w:rFonts w:ascii="Times New Roman" w:eastAsia="Times New Roman" w:hAnsi="Times New Roman" w:cs="Times New Roman"/>
          <w:sz w:val="24"/>
          <w:szCs w:val="24"/>
        </w:rPr>
        <w:t>when students work on the math worksheet to answer all of the questions in class and for homework.</w:t>
      </w:r>
    </w:p>
    <w:p w:rsidR="00DE4FD1" w:rsidRPr="00081B33" w:rsidRDefault="00DE4FD1" w:rsidP="005B71E5">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evident when students will go over a couple of examples of factoring </w:t>
      </w:r>
      <w:proofErr w:type="spellStart"/>
      <w:proofErr w:type="gram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the</w:t>
      </w:r>
      <w:proofErr w:type="gramEnd"/>
      <w:r>
        <w:rPr>
          <w:rFonts w:ascii="Times New Roman" w:eastAsia="Times New Roman" w:hAnsi="Times New Roman" w:cs="Times New Roman"/>
          <w:sz w:val="24"/>
          <w:szCs w:val="24"/>
        </w:rPr>
        <w:t xml:space="preserve"> greatest common factor.</w:t>
      </w:r>
    </w:p>
    <w:p w:rsidR="005B71E5" w:rsidRPr="00081B33" w:rsidRDefault="00F4158E" w:rsidP="00081B33">
      <w:pPr>
        <w:pStyle w:val="NormalWeb"/>
        <w:spacing w:line="480" w:lineRule="auto"/>
        <w:rPr>
          <w:bCs/>
          <w:u w:val="single"/>
        </w:rPr>
      </w:pPr>
      <w:r w:rsidRPr="00C40337">
        <w:rPr>
          <w:u w:val="single"/>
        </w:rPr>
        <w:t>NYS Learning</w:t>
      </w:r>
      <w:r w:rsidRPr="00C40337">
        <w:rPr>
          <w:i/>
          <w:u w:val="single"/>
        </w:rPr>
        <w:t xml:space="preserve"> </w:t>
      </w:r>
      <w:r w:rsidRPr="00C40337">
        <w:rPr>
          <w:u w:val="single"/>
        </w:rPr>
        <w:t>Standards for Mathematics, Science, and Technology</w:t>
      </w:r>
      <w:r w:rsidRPr="00C40337">
        <w:rPr>
          <w:b/>
          <w:u w:val="single"/>
        </w:rPr>
        <w:t xml:space="preserve">- </w:t>
      </w:r>
      <w:r w:rsidRPr="00C40337">
        <w:rPr>
          <w:rStyle w:val="Strong"/>
          <w:b w:val="0"/>
          <w:u w:val="single"/>
        </w:rPr>
        <w:t>Standard 7:  Interdisciplinary Problem Solving</w:t>
      </w:r>
    </w:p>
    <w:p w:rsidR="00F4158E" w:rsidRDefault="00F4158E" w:rsidP="00387063">
      <w:pPr>
        <w:pStyle w:val="NormalWeb"/>
        <w:spacing w:line="480" w:lineRule="auto"/>
      </w:pPr>
      <w:r>
        <w:t>Students will apply the knowledge and thinking skills of mathematics, science, and technology to address real-life problems and make informed decisions.</w:t>
      </w:r>
    </w:p>
    <w:p w:rsidR="00081B33" w:rsidRDefault="00081B33" w:rsidP="00387063">
      <w:pPr>
        <w:pStyle w:val="NormalWeb"/>
        <w:spacing w:line="480" w:lineRule="auto"/>
      </w:pPr>
      <w:r w:rsidRPr="00081B33">
        <w:rPr>
          <w:u w:val="single"/>
        </w:rPr>
        <w:t>Indicators</w:t>
      </w:r>
      <w:r>
        <w:t>:</w:t>
      </w:r>
    </w:p>
    <w:p w:rsidR="0075614B" w:rsidRDefault="009E3838" w:rsidP="0075614B">
      <w:pPr>
        <w:pStyle w:val="NormalWeb"/>
        <w:numPr>
          <w:ilvl w:val="0"/>
          <w:numId w:val="9"/>
        </w:numPr>
        <w:spacing w:line="480" w:lineRule="auto"/>
      </w:pPr>
      <w:r>
        <w:t xml:space="preserve">This will be evident when students will </w:t>
      </w:r>
      <w:r w:rsidR="00194C74">
        <w:t>create their own word problem during the motivational activity.</w:t>
      </w:r>
    </w:p>
    <w:p w:rsidR="0075614B" w:rsidRDefault="0075614B" w:rsidP="00EC651E">
      <w:pPr>
        <w:pStyle w:val="NormalWeb"/>
        <w:spacing w:line="480" w:lineRule="auto"/>
        <w:ind w:left="720"/>
      </w:pPr>
    </w:p>
    <w:p w:rsidR="0075614B" w:rsidRDefault="00A76D48" w:rsidP="0075614B">
      <w:pPr>
        <w:pStyle w:val="NormalWeb"/>
        <w:spacing w:line="480" w:lineRule="auto"/>
        <w:rPr>
          <w:color w:val="000000" w:themeColor="text1"/>
        </w:rPr>
      </w:pPr>
      <w:r w:rsidRPr="0075614B">
        <w:rPr>
          <w:color w:val="000000" w:themeColor="text1"/>
          <w:u w:val="single"/>
        </w:rPr>
        <w:t>New York State English Language Arts Standard # 4</w:t>
      </w:r>
      <w:r w:rsidRPr="0075614B">
        <w:rPr>
          <w:color w:val="000000" w:themeColor="text1"/>
        </w:rPr>
        <w:t xml:space="preserve">: Language for Social Interaction  </w:t>
      </w:r>
    </w:p>
    <w:p w:rsidR="00A76D48" w:rsidRPr="0075614B" w:rsidRDefault="00A76D48" w:rsidP="0075614B">
      <w:pPr>
        <w:pStyle w:val="NormalWeb"/>
        <w:spacing w:line="480" w:lineRule="auto"/>
      </w:pPr>
      <w:r w:rsidRPr="00A76D48">
        <w:rPr>
          <w:color w:val="000000" w:themeColor="text1"/>
        </w:rPr>
        <w:t>Students will use oral and written language for effective social communication with a wide variety of people. As readers and listeners, they will use the social communications of others to enrich their understanding of people and their views.</w:t>
      </w:r>
    </w:p>
    <w:p w:rsidR="00A76D48" w:rsidRDefault="00A76D48" w:rsidP="00A76D48">
      <w:pPr>
        <w:autoSpaceDE w:val="0"/>
        <w:autoSpaceDN w:val="0"/>
        <w:adjustRightInd w:val="0"/>
        <w:spacing w:line="480" w:lineRule="auto"/>
        <w:rPr>
          <w:rFonts w:ascii="Times New Roman" w:hAnsi="Times New Roman" w:cs="Times New Roman"/>
          <w:color w:val="000000" w:themeColor="text1"/>
          <w:sz w:val="24"/>
          <w:szCs w:val="24"/>
        </w:rPr>
      </w:pPr>
      <w:r w:rsidRPr="00A76D48">
        <w:rPr>
          <w:rFonts w:ascii="Times New Roman" w:hAnsi="Times New Roman" w:cs="Times New Roman"/>
          <w:color w:val="000000" w:themeColor="text1"/>
          <w:sz w:val="24"/>
          <w:szCs w:val="24"/>
          <w:u w:val="single"/>
        </w:rPr>
        <w:t>Indicators</w:t>
      </w:r>
      <w:r w:rsidRPr="00A76D48">
        <w:rPr>
          <w:rFonts w:ascii="Times New Roman" w:hAnsi="Times New Roman" w:cs="Times New Roman"/>
          <w:color w:val="000000" w:themeColor="text1"/>
          <w:sz w:val="24"/>
          <w:szCs w:val="24"/>
        </w:rPr>
        <w:t xml:space="preserve">: </w:t>
      </w:r>
    </w:p>
    <w:p w:rsidR="00A76D48" w:rsidRDefault="00A76D48" w:rsidP="00A76D48">
      <w:pPr>
        <w:pStyle w:val="ListParagraph"/>
        <w:numPr>
          <w:ilvl w:val="0"/>
          <w:numId w:val="9"/>
        </w:numPr>
        <w:autoSpaceDE w:val="0"/>
        <w:autoSpaceDN w:val="0"/>
        <w:adjustRightInd w:val="0"/>
        <w:spacing w:line="480" w:lineRule="auto"/>
        <w:rPr>
          <w:rFonts w:ascii="Times New Roman" w:hAnsi="Times New Roman" w:cs="Times New Roman"/>
          <w:color w:val="000000" w:themeColor="text1"/>
          <w:sz w:val="24"/>
          <w:szCs w:val="24"/>
        </w:rPr>
      </w:pPr>
      <w:r w:rsidRPr="00A76D48">
        <w:rPr>
          <w:rFonts w:ascii="Times New Roman" w:hAnsi="Times New Roman" w:cs="Times New Roman"/>
          <w:color w:val="000000" w:themeColor="text1"/>
          <w:sz w:val="24"/>
          <w:szCs w:val="24"/>
        </w:rPr>
        <w:t>This will be evident when students work together to create their PowerPoint presentations on factoring using the greatest common factor.</w:t>
      </w:r>
    </w:p>
    <w:p w:rsidR="00A76D48" w:rsidRPr="00EB6009" w:rsidRDefault="00A76D48" w:rsidP="00A76D48">
      <w:pPr>
        <w:pStyle w:val="ListParagraph"/>
        <w:numPr>
          <w:ilvl w:val="0"/>
          <w:numId w:val="9"/>
        </w:numPr>
        <w:autoSpaceDE w:val="0"/>
        <w:autoSpaceDN w:val="0"/>
        <w:adjustRightInd w:val="0"/>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will be evident when students can work with partners on a worksheet that deals with factoring out the greatest common factor of a polynomial.</w:t>
      </w:r>
    </w:p>
    <w:tbl>
      <w:tblPr>
        <w:tblW w:w="0" w:type="auto"/>
        <w:tblCellSpacing w:w="0" w:type="dxa"/>
        <w:tblCellMar>
          <w:left w:w="0" w:type="dxa"/>
          <w:right w:w="0" w:type="dxa"/>
        </w:tblCellMar>
        <w:tblLook w:val="04A0"/>
      </w:tblPr>
      <w:tblGrid>
        <w:gridCol w:w="6"/>
      </w:tblGrid>
      <w:tr w:rsidR="00762FE8" w:rsidRPr="00770D05" w:rsidTr="00396D80">
        <w:trPr>
          <w:tblCellSpacing w:w="0" w:type="dxa"/>
        </w:trPr>
        <w:tc>
          <w:tcPr>
            <w:tcW w:w="0" w:type="auto"/>
            <w:vAlign w:val="center"/>
            <w:hideMark/>
          </w:tcPr>
          <w:p w:rsidR="00762FE8" w:rsidRPr="00770D05" w:rsidRDefault="00762FE8" w:rsidP="00396D80">
            <w:pPr>
              <w:spacing w:after="0" w:line="240" w:lineRule="auto"/>
              <w:rPr>
                <w:rFonts w:ascii="Times New Roman" w:eastAsia="Times New Roman" w:hAnsi="Times New Roman" w:cs="Times New Roman"/>
                <w:sz w:val="24"/>
                <w:szCs w:val="24"/>
              </w:rPr>
            </w:pPr>
          </w:p>
        </w:tc>
      </w:tr>
    </w:tbl>
    <w:p w:rsidR="0091548D" w:rsidRDefault="00F4158E" w:rsidP="00DF7C43">
      <w:pPr>
        <w:rPr>
          <w:rFonts w:ascii="Times New Roman" w:hAnsi="Times New Roman"/>
          <w:b/>
          <w:sz w:val="24"/>
          <w:u w:val="single"/>
        </w:rPr>
      </w:pPr>
      <w:r>
        <w:rPr>
          <w:rFonts w:ascii="Times New Roman" w:hAnsi="Times New Roman"/>
          <w:b/>
          <w:sz w:val="24"/>
          <w:u w:val="single"/>
        </w:rPr>
        <w:t>MOTIVATION</w:t>
      </w:r>
    </w:p>
    <w:p w:rsidR="0091548D" w:rsidRDefault="00C532CD" w:rsidP="00BC661F">
      <w:pPr>
        <w:spacing w:line="480" w:lineRule="auto"/>
        <w:rPr>
          <w:rFonts w:ascii="Times New Roman" w:hAnsi="Times New Roman"/>
          <w:sz w:val="24"/>
        </w:rPr>
      </w:pPr>
      <w:r>
        <w:rPr>
          <w:rFonts w:ascii="Times New Roman" w:hAnsi="Times New Roman"/>
          <w:sz w:val="24"/>
        </w:rPr>
        <w:t xml:space="preserve">The Greatest Common Factor is a concept that is </w:t>
      </w:r>
      <w:r w:rsidR="00EA7904">
        <w:rPr>
          <w:rFonts w:ascii="Times New Roman" w:hAnsi="Times New Roman"/>
          <w:sz w:val="24"/>
        </w:rPr>
        <w:t>used in many different units in mathematics. In order to introduce factoring using the greatest common factor, students will be given a word problem in which they will just be asked to find the GCF out of the numbers given to them in the word problem. This will be a refresher for students to remember how to find common factors between numbers.</w:t>
      </w:r>
      <w:r w:rsidR="00467B8F">
        <w:rPr>
          <w:rFonts w:ascii="Times New Roman" w:hAnsi="Times New Roman"/>
          <w:sz w:val="24"/>
        </w:rPr>
        <w:t xml:space="preserve"> The word problem is from the website Math Playground.</w:t>
      </w:r>
      <w:r w:rsidR="00250465">
        <w:rPr>
          <w:rFonts w:ascii="Times New Roman" w:hAnsi="Times New Roman"/>
          <w:sz w:val="24"/>
        </w:rPr>
        <w:t xml:space="preserve"> </w:t>
      </w:r>
      <w:r w:rsidR="005A4E73">
        <w:rPr>
          <w:rFonts w:ascii="Times New Roman" w:hAnsi="Times New Roman"/>
          <w:sz w:val="24"/>
        </w:rPr>
        <w:t xml:space="preserve">Once </w:t>
      </w:r>
      <w:r w:rsidR="00250465">
        <w:rPr>
          <w:rFonts w:ascii="Times New Roman" w:hAnsi="Times New Roman"/>
          <w:sz w:val="24"/>
        </w:rPr>
        <w:t xml:space="preserve">students finish this problem, they </w:t>
      </w:r>
      <w:r w:rsidR="005A4E73">
        <w:rPr>
          <w:rFonts w:ascii="Times New Roman" w:hAnsi="Times New Roman"/>
          <w:sz w:val="24"/>
        </w:rPr>
        <w:t>will</w:t>
      </w:r>
      <w:r w:rsidR="00250465">
        <w:rPr>
          <w:rFonts w:ascii="Times New Roman" w:hAnsi="Times New Roman"/>
          <w:sz w:val="24"/>
        </w:rPr>
        <w:t xml:space="preserve"> create their own word problem and have another student solve their problem.</w:t>
      </w:r>
      <w:r w:rsidR="004107CC">
        <w:rPr>
          <w:rFonts w:ascii="Times New Roman" w:hAnsi="Times New Roman"/>
          <w:sz w:val="24"/>
        </w:rPr>
        <w:t xml:space="preserve"> The word problem, taken from the website, Math Playground, is listed below.</w:t>
      </w:r>
    </w:p>
    <w:p w:rsidR="00B176AD" w:rsidRDefault="00B176AD" w:rsidP="00B176AD">
      <w:pPr>
        <w:jc w:val="center"/>
        <w:rPr>
          <w:rFonts w:ascii="Times New Roman" w:hAnsi="Times New Roman"/>
          <w:sz w:val="24"/>
        </w:rPr>
      </w:pPr>
      <w:r>
        <w:rPr>
          <w:rFonts w:ascii="Times New Roman" w:hAnsi="Times New Roman"/>
          <w:noProof/>
          <w:sz w:val="24"/>
        </w:rPr>
        <w:lastRenderedPageBreak/>
        <w:drawing>
          <wp:inline distT="0" distB="0" distL="0" distR="0">
            <wp:extent cx="3333750" cy="184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049" t="35128" r="15574" b="10256"/>
                    <a:stretch>
                      <a:fillRect/>
                    </a:stretch>
                  </pic:blipFill>
                  <pic:spPr bwMode="auto">
                    <a:xfrm>
                      <a:off x="0" y="0"/>
                      <a:ext cx="3333750" cy="1847850"/>
                    </a:xfrm>
                    <a:prstGeom prst="rect">
                      <a:avLst/>
                    </a:prstGeom>
                    <a:noFill/>
                    <a:ln w="9525">
                      <a:noFill/>
                      <a:miter lim="800000"/>
                      <a:headEnd/>
                      <a:tailEnd/>
                    </a:ln>
                  </pic:spPr>
                </pic:pic>
              </a:graphicData>
            </a:graphic>
          </wp:inline>
        </w:drawing>
      </w:r>
    </w:p>
    <w:p w:rsidR="00305A33" w:rsidRDefault="00305A33" w:rsidP="004A5E38">
      <w:pPr>
        <w:spacing w:after="0" w:line="240" w:lineRule="auto"/>
        <w:jc w:val="center"/>
        <w:rPr>
          <w:rFonts w:ascii="Times New Roman" w:hAnsi="Times New Roman"/>
          <w:b/>
          <w:sz w:val="24"/>
          <w:u w:val="single"/>
        </w:rPr>
      </w:pPr>
    </w:p>
    <w:p w:rsidR="00DE5345" w:rsidRDefault="00DE5345" w:rsidP="00DF7C43">
      <w:pPr>
        <w:spacing w:after="0" w:line="240" w:lineRule="auto"/>
        <w:rPr>
          <w:rFonts w:ascii="Times New Roman" w:hAnsi="Times New Roman"/>
          <w:b/>
          <w:sz w:val="24"/>
          <w:u w:val="single"/>
        </w:rPr>
      </w:pPr>
    </w:p>
    <w:p w:rsidR="00467B8F" w:rsidRPr="00857148" w:rsidRDefault="004A5E38" w:rsidP="00DF7C43">
      <w:pPr>
        <w:spacing w:after="0" w:line="240" w:lineRule="auto"/>
        <w:rPr>
          <w:rFonts w:ascii="Times New Roman" w:hAnsi="Times New Roman"/>
          <w:b/>
          <w:sz w:val="24"/>
          <w:u w:val="single"/>
        </w:rPr>
      </w:pPr>
      <w:r>
        <w:rPr>
          <w:rFonts w:ascii="Times New Roman" w:hAnsi="Times New Roman"/>
          <w:b/>
          <w:sz w:val="24"/>
          <w:u w:val="single"/>
        </w:rPr>
        <w:t>MATERIALS</w:t>
      </w:r>
    </w:p>
    <w:p w:rsidR="00467B8F" w:rsidRDefault="00467B8F" w:rsidP="00467B8F">
      <w:pPr>
        <w:spacing w:after="0" w:line="240" w:lineRule="auto"/>
        <w:rPr>
          <w:rFonts w:ascii="Times New Roman" w:hAnsi="Times New Roman"/>
          <w:sz w:val="24"/>
        </w:rPr>
      </w:pPr>
    </w:p>
    <w:p w:rsidR="00886AA1" w:rsidRDefault="004A5E38" w:rsidP="004A5E38">
      <w:pPr>
        <w:spacing w:after="0" w:line="480" w:lineRule="auto"/>
        <w:rPr>
          <w:rFonts w:ascii="Times New Roman" w:hAnsi="Times New Roman"/>
          <w:sz w:val="24"/>
        </w:rPr>
      </w:pPr>
      <w:r>
        <w:rPr>
          <w:rFonts w:ascii="Times New Roman" w:hAnsi="Times New Roman"/>
          <w:sz w:val="24"/>
        </w:rPr>
        <w:t>The materials that will be used in this lesson will be a computer that has access to PowerPoint software, SMART board</w:t>
      </w:r>
      <w:r w:rsidR="004107CC">
        <w:rPr>
          <w:rFonts w:ascii="Times New Roman" w:hAnsi="Times New Roman"/>
          <w:sz w:val="24"/>
        </w:rPr>
        <w:t xml:space="preserve"> or overhead projector to display PowerPoint presentations</w:t>
      </w:r>
      <w:r>
        <w:rPr>
          <w:rFonts w:ascii="Times New Roman" w:hAnsi="Times New Roman"/>
          <w:sz w:val="24"/>
        </w:rPr>
        <w:t>, worksheets, pencils or pens, and a notebook.</w:t>
      </w:r>
    </w:p>
    <w:p w:rsidR="00886AA1" w:rsidRDefault="00DF629E" w:rsidP="00DF7C43">
      <w:pPr>
        <w:spacing w:after="0" w:line="240" w:lineRule="auto"/>
        <w:rPr>
          <w:rFonts w:ascii="Times New Roman" w:hAnsi="Times New Roman"/>
          <w:b/>
          <w:sz w:val="24"/>
          <w:u w:val="single"/>
        </w:rPr>
      </w:pPr>
      <w:r>
        <w:rPr>
          <w:rFonts w:ascii="Times New Roman" w:hAnsi="Times New Roman"/>
          <w:b/>
          <w:sz w:val="24"/>
          <w:u w:val="single"/>
        </w:rPr>
        <w:t>STRATEGIES</w:t>
      </w:r>
    </w:p>
    <w:p w:rsidR="00543D81" w:rsidRDefault="00543D81" w:rsidP="00886AA1">
      <w:pPr>
        <w:spacing w:after="0" w:line="240" w:lineRule="auto"/>
        <w:rPr>
          <w:rFonts w:ascii="Times New Roman" w:hAnsi="Times New Roman"/>
          <w:b/>
          <w:sz w:val="24"/>
          <w:u w:val="single"/>
        </w:rPr>
      </w:pPr>
    </w:p>
    <w:p w:rsidR="001E5EED" w:rsidRDefault="00305A33" w:rsidP="00305A33">
      <w:pPr>
        <w:spacing w:after="0" w:line="480" w:lineRule="auto"/>
        <w:rPr>
          <w:rFonts w:ascii="Times New Roman" w:hAnsi="Times New Roman"/>
          <w:sz w:val="24"/>
        </w:rPr>
      </w:pPr>
      <w:r w:rsidRPr="004F3869">
        <w:rPr>
          <w:rFonts w:ascii="Times New Roman" w:hAnsi="Times New Roman"/>
          <w:sz w:val="24"/>
        </w:rPr>
        <w:t xml:space="preserve">Strategies used during this lesson include motivation, direct instruction, </w:t>
      </w:r>
      <w:proofErr w:type="gramStart"/>
      <w:r w:rsidRPr="004F3869">
        <w:rPr>
          <w:rFonts w:ascii="Times New Roman" w:hAnsi="Times New Roman"/>
          <w:sz w:val="24"/>
        </w:rPr>
        <w:t>use</w:t>
      </w:r>
      <w:proofErr w:type="gramEnd"/>
      <w:r w:rsidRPr="004F3869">
        <w:rPr>
          <w:rFonts w:ascii="Times New Roman" w:hAnsi="Times New Roman"/>
          <w:sz w:val="24"/>
        </w:rPr>
        <w:t xml:space="preserve"> of</w:t>
      </w:r>
      <w:r>
        <w:rPr>
          <w:rFonts w:ascii="Times New Roman" w:hAnsi="Times New Roman"/>
          <w:sz w:val="24"/>
        </w:rPr>
        <w:t xml:space="preserve"> PowerPoint</w:t>
      </w:r>
      <w:r w:rsidR="00A82825">
        <w:rPr>
          <w:rFonts w:ascii="Times New Roman" w:hAnsi="Times New Roman"/>
          <w:sz w:val="24"/>
        </w:rPr>
        <w:t xml:space="preserve"> to create PowerPoint presentations</w:t>
      </w:r>
      <w:r w:rsidR="00DF7C43">
        <w:rPr>
          <w:rFonts w:ascii="Times New Roman" w:hAnsi="Times New Roman"/>
          <w:sz w:val="24"/>
        </w:rPr>
        <w:t>,</w:t>
      </w:r>
      <w:r w:rsidRPr="004F3869">
        <w:rPr>
          <w:rFonts w:ascii="Times New Roman" w:hAnsi="Times New Roman"/>
          <w:sz w:val="24"/>
        </w:rPr>
        <w:t xml:space="preserve"> cooperative learning, </w:t>
      </w:r>
      <w:r>
        <w:rPr>
          <w:rFonts w:ascii="Times New Roman" w:hAnsi="Times New Roman"/>
          <w:sz w:val="24"/>
        </w:rPr>
        <w:t xml:space="preserve">and </w:t>
      </w:r>
      <w:r w:rsidRPr="004F3869">
        <w:rPr>
          <w:rFonts w:ascii="Times New Roman" w:hAnsi="Times New Roman"/>
          <w:sz w:val="24"/>
        </w:rPr>
        <w:t>assessment.</w:t>
      </w:r>
    </w:p>
    <w:p w:rsidR="00DF7C43" w:rsidRPr="001E5EED" w:rsidRDefault="00DF7C43" w:rsidP="00305A33">
      <w:pPr>
        <w:spacing w:after="0" w:line="480" w:lineRule="auto"/>
        <w:rPr>
          <w:rFonts w:ascii="Times New Roman" w:hAnsi="Times New Roman"/>
          <w:sz w:val="24"/>
        </w:rPr>
      </w:pPr>
      <w:r w:rsidRPr="00DF7C43">
        <w:rPr>
          <w:rFonts w:ascii="Times New Roman" w:hAnsi="Times New Roman"/>
          <w:b/>
          <w:sz w:val="24"/>
          <w:u w:val="single"/>
        </w:rPr>
        <w:t>ADAPTATIONS</w:t>
      </w:r>
    </w:p>
    <w:p w:rsidR="00DF7C43" w:rsidRPr="008875D1" w:rsidRDefault="00DF7C43" w:rsidP="00DF7C43">
      <w:pPr>
        <w:pStyle w:val="ListParagraph"/>
        <w:numPr>
          <w:ilvl w:val="0"/>
          <w:numId w:val="3"/>
        </w:numPr>
        <w:spacing w:after="0" w:line="480" w:lineRule="auto"/>
        <w:rPr>
          <w:rFonts w:ascii="Times New Roman" w:hAnsi="Times New Roman"/>
          <w:b/>
          <w:sz w:val="24"/>
          <w:u w:val="single"/>
        </w:rPr>
      </w:pPr>
      <w:r>
        <w:rPr>
          <w:rFonts w:ascii="Times New Roman" w:hAnsi="Times New Roman"/>
          <w:sz w:val="24"/>
        </w:rPr>
        <w:t xml:space="preserve">The student </w:t>
      </w:r>
      <w:r w:rsidR="008F1F8F">
        <w:rPr>
          <w:rFonts w:ascii="Times New Roman" w:hAnsi="Times New Roman"/>
          <w:sz w:val="24"/>
        </w:rPr>
        <w:t>that is a selective mute will be placed in a group that he or she feels comfortable being in. This student will take a role within the group but will not be forced to speak when the group is presenting.</w:t>
      </w:r>
    </w:p>
    <w:p w:rsidR="008875D1" w:rsidRPr="00763C7D" w:rsidRDefault="008875D1" w:rsidP="00DF7C43">
      <w:pPr>
        <w:pStyle w:val="ListParagraph"/>
        <w:numPr>
          <w:ilvl w:val="0"/>
          <w:numId w:val="3"/>
        </w:numPr>
        <w:spacing w:after="0" w:line="480" w:lineRule="auto"/>
        <w:rPr>
          <w:rFonts w:ascii="Times New Roman" w:hAnsi="Times New Roman"/>
          <w:b/>
          <w:sz w:val="24"/>
          <w:u w:val="single"/>
        </w:rPr>
      </w:pPr>
      <w:r>
        <w:rPr>
          <w:rFonts w:ascii="Times New Roman" w:hAnsi="Times New Roman"/>
          <w:sz w:val="24"/>
        </w:rPr>
        <w:t>The</w:t>
      </w:r>
      <w:r w:rsidR="00C7572D">
        <w:rPr>
          <w:rFonts w:ascii="Times New Roman" w:hAnsi="Times New Roman"/>
          <w:sz w:val="24"/>
        </w:rPr>
        <w:t xml:space="preserve"> student with visual impairment </w:t>
      </w:r>
      <w:r>
        <w:rPr>
          <w:rFonts w:ascii="Times New Roman" w:hAnsi="Times New Roman"/>
          <w:sz w:val="24"/>
        </w:rPr>
        <w:t xml:space="preserve">will have worksheets made up with much larger writing. Also any writing that is done on the board will be typed into a worksheet for the student </w:t>
      </w:r>
      <w:r w:rsidR="00A271BC">
        <w:rPr>
          <w:rFonts w:ascii="Times New Roman" w:hAnsi="Times New Roman"/>
          <w:sz w:val="24"/>
        </w:rPr>
        <w:t xml:space="preserve">in large font </w:t>
      </w:r>
      <w:r>
        <w:rPr>
          <w:rFonts w:ascii="Times New Roman" w:hAnsi="Times New Roman"/>
          <w:sz w:val="24"/>
        </w:rPr>
        <w:t>so he or she does not have trouble seeing what is written on the board.</w:t>
      </w:r>
    </w:p>
    <w:p w:rsidR="00763C7D" w:rsidRPr="00A2305B" w:rsidRDefault="0093232F" w:rsidP="00DF7C43">
      <w:pPr>
        <w:pStyle w:val="ListParagraph"/>
        <w:numPr>
          <w:ilvl w:val="0"/>
          <w:numId w:val="3"/>
        </w:numPr>
        <w:spacing w:after="0" w:line="480" w:lineRule="auto"/>
        <w:rPr>
          <w:rFonts w:ascii="Times New Roman" w:hAnsi="Times New Roman"/>
          <w:b/>
          <w:sz w:val="24"/>
          <w:u w:val="single"/>
        </w:rPr>
      </w:pPr>
      <w:r>
        <w:rPr>
          <w:rFonts w:ascii="Times New Roman" w:hAnsi="Times New Roman"/>
          <w:sz w:val="24"/>
        </w:rPr>
        <w:lastRenderedPageBreak/>
        <w:t xml:space="preserve">The student with visual impairment also has ADHD and will only have to do half of the assigned homework problems. Too many problems will cause him to lose his attention span extremely easy. </w:t>
      </w:r>
    </w:p>
    <w:p w:rsidR="00305A33" w:rsidRPr="00AC036E" w:rsidRDefault="00A2305B" w:rsidP="00AC036E">
      <w:pPr>
        <w:pStyle w:val="ListParagraph"/>
        <w:numPr>
          <w:ilvl w:val="0"/>
          <w:numId w:val="3"/>
        </w:numPr>
        <w:spacing w:after="0" w:line="480" w:lineRule="auto"/>
        <w:rPr>
          <w:rFonts w:ascii="Times New Roman" w:hAnsi="Times New Roman"/>
          <w:b/>
          <w:sz w:val="24"/>
          <w:u w:val="single"/>
        </w:rPr>
      </w:pPr>
      <w:r>
        <w:rPr>
          <w:rFonts w:ascii="Times New Roman" w:hAnsi="Times New Roman"/>
          <w:sz w:val="24"/>
        </w:rPr>
        <w:t xml:space="preserve">There is a student that </w:t>
      </w:r>
      <w:r w:rsidR="005307EF">
        <w:rPr>
          <w:rFonts w:ascii="Times New Roman" w:hAnsi="Times New Roman"/>
          <w:sz w:val="24"/>
        </w:rPr>
        <w:t>has difficulty reading</w:t>
      </w:r>
      <w:r w:rsidR="00C7572D">
        <w:rPr>
          <w:rFonts w:ascii="Times New Roman" w:hAnsi="Times New Roman"/>
          <w:sz w:val="24"/>
        </w:rPr>
        <w:t xml:space="preserve"> due to visual impairment</w:t>
      </w:r>
      <w:r w:rsidR="005307EF">
        <w:rPr>
          <w:rFonts w:ascii="Times New Roman" w:hAnsi="Times New Roman"/>
          <w:sz w:val="24"/>
        </w:rPr>
        <w:t>. Therefore, within the group that student was assigned to, he or she will help create the PowerPoint and not read information about the topic.</w:t>
      </w:r>
    </w:p>
    <w:p w:rsidR="00974DDE" w:rsidRDefault="0094729D" w:rsidP="00A44613">
      <w:pPr>
        <w:rPr>
          <w:rFonts w:ascii="Times New Roman" w:hAnsi="Times New Roman"/>
          <w:b/>
          <w:sz w:val="24"/>
          <w:u w:val="single"/>
        </w:rPr>
      </w:pPr>
      <w:r>
        <w:rPr>
          <w:rFonts w:ascii="Times New Roman" w:hAnsi="Times New Roman"/>
          <w:b/>
          <w:sz w:val="24"/>
          <w:u w:val="single"/>
        </w:rPr>
        <w:t xml:space="preserve">DIFFERENTIATION </w:t>
      </w:r>
      <w:r w:rsidR="00081B33">
        <w:rPr>
          <w:rFonts w:ascii="Times New Roman" w:hAnsi="Times New Roman"/>
          <w:b/>
          <w:sz w:val="24"/>
          <w:u w:val="single"/>
        </w:rPr>
        <w:t>OF</w:t>
      </w:r>
      <w:r>
        <w:rPr>
          <w:rFonts w:ascii="Times New Roman" w:hAnsi="Times New Roman"/>
          <w:b/>
          <w:sz w:val="24"/>
          <w:u w:val="single"/>
        </w:rPr>
        <w:t xml:space="preserve"> INSTRUCTION</w:t>
      </w:r>
    </w:p>
    <w:p w:rsidR="00763C7D" w:rsidRPr="007C7334" w:rsidRDefault="00763C7D" w:rsidP="00763C7D">
      <w:pPr>
        <w:pStyle w:val="ListParagraph"/>
        <w:numPr>
          <w:ilvl w:val="0"/>
          <w:numId w:val="6"/>
        </w:numPr>
        <w:spacing w:after="0" w:line="480" w:lineRule="auto"/>
        <w:rPr>
          <w:rFonts w:ascii="Times New Roman" w:hAnsi="Times New Roman"/>
          <w:sz w:val="24"/>
          <w:u w:val="single"/>
        </w:rPr>
      </w:pPr>
      <w:r>
        <w:rPr>
          <w:rFonts w:ascii="Times New Roman" w:hAnsi="Times New Roman"/>
          <w:sz w:val="24"/>
        </w:rPr>
        <w:t xml:space="preserve">Visual and </w:t>
      </w:r>
      <w:r w:rsidRPr="000F6680">
        <w:rPr>
          <w:rFonts w:ascii="Times New Roman" w:hAnsi="Times New Roman"/>
          <w:sz w:val="24"/>
        </w:rPr>
        <w:t xml:space="preserve">spatial learners will benefit from viewing the </w:t>
      </w:r>
      <w:r w:rsidR="007C7334">
        <w:rPr>
          <w:rFonts w:ascii="Times New Roman" w:hAnsi="Times New Roman"/>
          <w:sz w:val="24"/>
        </w:rPr>
        <w:t>PowerPoint presentations</w:t>
      </w:r>
      <w:r w:rsidRPr="000F6680">
        <w:rPr>
          <w:rFonts w:ascii="Times New Roman" w:hAnsi="Times New Roman"/>
          <w:sz w:val="24"/>
        </w:rPr>
        <w:t xml:space="preserve">. They will also benefit from the activity which involves </w:t>
      </w:r>
      <w:r w:rsidR="007C7334">
        <w:rPr>
          <w:rFonts w:ascii="Times New Roman" w:hAnsi="Times New Roman"/>
          <w:sz w:val="24"/>
        </w:rPr>
        <w:t>matching the answer to the correct polynomial</w:t>
      </w:r>
      <w:r>
        <w:rPr>
          <w:rFonts w:ascii="Times New Roman" w:hAnsi="Times New Roman"/>
          <w:sz w:val="24"/>
        </w:rPr>
        <w:t xml:space="preserve">. </w:t>
      </w:r>
    </w:p>
    <w:p w:rsidR="007C7334" w:rsidRDefault="007C7334" w:rsidP="00763C7D">
      <w:pPr>
        <w:pStyle w:val="ListParagraph"/>
        <w:numPr>
          <w:ilvl w:val="0"/>
          <w:numId w:val="6"/>
        </w:numPr>
        <w:spacing w:after="0" w:line="480" w:lineRule="auto"/>
        <w:rPr>
          <w:rFonts w:ascii="Times New Roman" w:hAnsi="Times New Roman"/>
          <w:sz w:val="24"/>
        </w:rPr>
      </w:pPr>
      <w:r w:rsidRPr="007C7334">
        <w:rPr>
          <w:rFonts w:ascii="Times New Roman" w:hAnsi="Times New Roman"/>
          <w:sz w:val="24"/>
        </w:rPr>
        <w:t>Students</w:t>
      </w:r>
      <w:r>
        <w:rPr>
          <w:rFonts w:ascii="Times New Roman" w:hAnsi="Times New Roman"/>
          <w:sz w:val="24"/>
        </w:rPr>
        <w:t xml:space="preserve"> who learn best by writing will benefit from writing the word problem during the motivational activity. It allows them to be creative with their writing and come up with a word problem that relates to something about them.</w:t>
      </w:r>
    </w:p>
    <w:p w:rsidR="007C7334" w:rsidRPr="00542F00" w:rsidRDefault="007C7334" w:rsidP="007C7334">
      <w:pPr>
        <w:pStyle w:val="ListParagraph"/>
        <w:numPr>
          <w:ilvl w:val="0"/>
          <w:numId w:val="6"/>
        </w:numPr>
        <w:spacing w:after="0" w:line="480" w:lineRule="auto"/>
        <w:rPr>
          <w:rFonts w:ascii="Times New Roman" w:hAnsi="Times New Roman"/>
          <w:b/>
          <w:sz w:val="24"/>
          <w:u w:val="single"/>
        </w:rPr>
      </w:pPr>
      <w:r w:rsidRPr="00FD3C52">
        <w:rPr>
          <w:rFonts w:ascii="Times New Roman" w:hAnsi="Times New Roman"/>
          <w:sz w:val="24"/>
        </w:rPr>
        <w:t xml:space="preserve">Students who learn best by speaking will benefit from presenting their group </w:t>
      </w:r>
      <w:r>
        <w:rPr>
          <w:rFonts w:ascii="Times New Roman" w:hAnsi="Times New Roman"/>
          <w:sz w:val="24"/>
        </w:rPr>
        <w:t>presentations using PowerPoint</w:t>
      </w:r>
      <w:r w:rsidRPr="00FD3C52">
        <w:rPr>
          <w:rFonts w:ascii="Times New Roman" w:hAnsi="Times New Roman"/>
          <w:sz w:val="24"/>
        </w:rPr>
        <w:t xml:space="preserve">. They can also benefit by taking a leadership role within the group. </w:t>
      </w:r>
      <w:r w:rsidRPr="00542F00">
        <w:rPr>
          <w:rFonts w:ascii="Times New Roman" w:hAnsi="Times New Roman"/>
          <w:sz w:val="24"/>
        </w:rPr>
        <w:t xml:space="preserve">Students who learn best by interacting with others will learn best by participating in the group work </w:t>
      </w:r>
      <w:r>
        <w:rPr>
          <w:rFonts w:ascii="Times New Roman" w:hAnsi="Times New Roman"/>
          <w:sz w:val="24"/>
        </w:rPr>
        <w:t>and helping to find the necessary information.</w:t>
      </w:r>
    </w:p>
    <w:p w:rsidR="007C7334" w:rsidRPr="007C7334" w:rsidRDefault="00FF327D" w:rsidP="00763C7D">
      <w:pPr>
        <w:pStyle w:val="ListParagraph"/>
        <w:numPr>
          <w:ilvl w:val="0"/>
          <w:numId w:val="6"/>
        </w:numPr>
        <w:spacing w:after="0" w:line="480" w:lineRule="auto"/>
        <w:rPr>
          <w:rFonts w:ascii="Times New Roman" w:hAnsi="Times New Roman"/>
          <w:sz w:val="24"/>
        </w:rPr>
      </w:pPr>
      <w:r>
        <w:rPr>
          <w:rFonts w:ascii="Times New Roman" w:hAnsi="Times New Roman"/>
          <w:sz w:val="24"/>
        </w:rPr>
        <w:t xml:space="preserve">Auditory learners will benefit </w:t>
      </w:r>
      <w:r w:rsidR="00106EE0">
        <w:rPr>
          <w:rFonts w:ascii="Times New Roman" w:hAnsi="Times New Roman"/>
          <w:sz w:val="24"/>
        </w:rPr>
        <w:t>from listening to each group present their PowerPoint presentation. They will also benefit when the teacher talks about what a greatest common factor is and goes over an example of factoring using the GCF and show the steps that go along with it.</w:t>
      </w:r>
    </w:p>
    <w:p w:rsidR="004107CC" w:rsidRDefault="004107CC" w:rsidP="00A44613">
      <w:pPr>
        <w:rPr>
          <w:rFonts w:ascii="Times New Roman" w:hAnsi="Times New Roman"/>
          <w:b/>
          <w:sz w:val="24"/>
          <w:u w:val="single"/>
        </w:rPr>
      </w:pPr>
    </w:p>
    <w:p w:rsidR="004107CC" w:rsidRDefault="004107CC" w:rsidP="00A44613">
      <w:pPr>
        <w:rPr>
          <w:rFonts w:ascii="Times New Roman" w:hAnsi="Times New Roman"/>
          <w:b/>
          <w:sz w:val="24"/>
          <w:u w:val="single"/>
        </w:rPr>
      </w:pPr>
    </w:p>
    <w:p w:rsidR="00A2305B" w:rsidRDefault="00A2305B" w:rsidP="00A44613">
      <w:pPr>
        <w:rPr>
          <w:rFonts w:ascii="Times New Roman" w:hAnsi="Times New Roman"/>
          <w:b/>
          <w:sz w:val="24"/>
          <w:u w:val="single"/>
        </w:rPr>
      </w:pPr>
    </w:p>
    <w:p w:rsidR="0094729D" w:rsidRDefault="0094729D" w:rsidP="00A44613">
      <w:pPr>
        <w:rPr>
          <w:rFonts w:ascii="Times New Roman" w:hAnsi="Times New Roman"/>
          <w:b/>
          <w:sz w:val="24"/>
          <w:u w:val="single"/>
        </w:rPr>
      </w:pPr>
      <w:r>
        <w:rPr>
          <w:rFonts w:ascii="Times New Roman" w:hAnsi="Times New Roman"/>
          <w:b/>
          <w:sz w:val="24"/>
          <w:u w:val="single"/>
        </w:rPr>
        <w:lastRenderedPageBreak/>
        <w:t>DEVELOPMENTAL PROCEDURES</w:t>
      </w:r>
    </w:p>
    <w:p w:rsidR="0094729D" w:rsidRDefault="0094729D" w:rsidP="0094729D">
      <w:pPr>
        <w:pStyle w:val="ListParagraph"/>
        <w:numPr>
          <w:ilvl w:val="0"/>
          <w:numId w:val="5"/>
        </w:numPr>
        <w:spacing w:line="480" w:lineRule="auto"/>
        <w:rPr>
          <w:rFonts w:ascii="Times New Roman" w:hAnsi="Times New Roman"/>
          <w:sz w:val="24"/>
        </w:rPr>
      </w:pPr>
      <w:r>
        <w:rPr>
          <w:rFonts w:ascii="Times New Roman" w:hAnsi="Times New Roman"/>
          <w:sz w:val="24"/>
        </w:rPr>
        <w:t>Students will review how to take the greatest common factors of numbers. Students will do the motivational activity and then make up their own word problem and have another student answer the</w:t>
      </w:r>
      <w:r w:rsidR="00F3303C">
        <w:rPr>
          <w:rFonts w:ascii="Times New Roman" w:hAnsi="Times New Roman"/>
          <w:sz w:val="24"/>
        </w:rPr>
        <w:t>ir word</w:t>
      </w:r>
      <w:r>
        <w:rPr>
          <w:rFonts w:ascii="Times New Roman" w:hAnsi="Times New Roman"/>
          <w:sz w:val="24"/>
        </w:rPr>
        <w:t xml:space="preserve"> problem. </w:t>
      </w:r>
    </w:p>
    <w:p w:rsidR="0094729D" w:rsidRDefault="0094729D" w:rsidP="0094729D">
      <w:pPr>
        <w:pStyle w:val="ListParagraph"/>
        <w:numPr>
          <w:ilvl w:val="0"/>
          <w:numId w:val="5"/>
        </w:numPr>
        <w:spacing w:line="480" w:lineRule="auto"/>
        <w:rPr>
          <w:rFonts w:ascii="Times New Roman" w:hAnsi="Times New Roman"/>
          <w:sz w:val="24"/>
        </w:rPr>
      </w:pPr>
      <w:r>
        <w:rPr>
          <w:rFonts w:ascii="Times New Roman" w:hAnsi="Times New Roman"/>
          <w:sz w:val="24"/>
        </w:rPr>
        <w:t>Students will then be split up into groups</w:t>
      </w:r>
      <w:r w:rsidR="008F1F8F">
        <w:rPr>
          <w:rFonts w:ascii="Times New Roman" w:hAnsi="Times New Roman"/>
          <w:sz w:val="24"/>
        </w:rPr>
        <w:t xml:space="preserve"> of six</w:t>
      </w:r>
      <w:r>
        <w:rPr>
          <w:rFonts w:ascii="Times New Roman" w:hAnsi="Times New Roman"/>
          <w:sz w:val="24"/>
        </w:rPr>
        <w:t xml:space="preserve">. Within these groups, students will </w:t>
      </w:r>
      <w:r w:rsidR="000C39C8">
        <w:rPr>
          <w:rFonts w:ascii="Times New Roman" w:hAnsi="Times New Roman"/>
          <w:sz w:val="24"/>
        </w:rPr>
        <w:t xml:space="preserve">take about ten minutes to </w:t>
      </w:r>
      <w:r>
        <w:rPr>
          <w:rFonts w:ascii="Times New Roman" w:hAnsi="Times New Roman"/>
          <w:sz w:val="24"/>
        </w:rPr>
        <w:t xml:space="preserve">find information on </w:t>
      </w:r>
      <w:r w:rsidR="000C39C8">
        <w:rPr>
          <w:rFonts w:ascii="Times New Roman" w:hAnsi="Times New Roman"/>
          <w:sz w:val="24"/>
        </w:rPr>
        <w:t xml:space="preserve">factoring using the greatest common factor. </w:t>
      </w:r>
      <w:r w:rsidR="00D2338D">
        <w:rPr>
          <w:rFonts w:ascii="Times New Roman" w:hAnsi="Times New Roman"/>
          <w:sz w:val="24"/>
        </w:rPr>
        <w:t xml:space="preserve">Within these groups, there should be 3 students looking up information and 3 students putting together that information into the PowerPoint. </w:t>
      </w:r>
      <w:r w:rsidR="000C39C8">
        <w:rPr>
          <w:rFonts w:ascii="Times New Roman" w:hAnsi="Times New Roman"/>
          <w:sz w:val="24"/>
        </w:rPr>
        <w:t xml:space="preserve">Students will then create a PowerPoint with about three </w:t>
      </w:r>
      <w:r w:rsidR="00B004FD">
        <w:rPr>
          <w:rFonts w:ascii="Times New Roman" w:hAnsi="Times New Roman"/>
          <w:sz w:val="24"/>
        </w:rPr>
        <w:t xml:space="preserve">or four </w:t>
      </w:r>
      <w:r w:rsidR="000C39C8">
        <w:rPr>
          <w:rFonts w:ascii="Times New Roman" w:hAnsi="Times New Roman"/>
          <w:sz w:val="24"/>
        </w:rPr>
        <w:t xml:space="preserve">slides the most about the information they found. </w:t>
      </w:r>
      <w:r w:rsidR="00F3303C">
        <w:rPr>
          <w:rFonts w:ascii="Times New Roman" w:hAnsi="Times New Roman"/>
          <w:sz w:val="24"/>
        </w:rPr>
        <w:t xml:space="preserve">The information they find should include what factoring the greatest common factor is, what the steps are to finding the greatest common factor, and any other important information that they find. </w:t>
      </w:r>
      <w:r w:rsidR="000C39C8">
        <w:rPr>
          <w:rFonts w:ascii="Times New Roman" w:hAnsi="Times New Roman"/>
          <w:sz w:val="24"/>
        </w:rPr>
        <w:t>Students will be able to use textbooks and the Internet to find information.</w:t>
      </w:r>
      <w:r w:rsidR="00D60570">
        <w:rPr>
          <w:rFonts w:ascii="Times New Roman" w:hAnsi="Times New Roman"/>
          <w:sz w:val="24"/>
        </w:rPr>
        <w:t xml:space="preserve"> After all groups present, students should have a better idea of factoring using the greatest common factor.</w:t>
      </w:r>
    </w:p>
    <w:p w:rsidR="007555BF" w:rsidRDefault="007555BF" w:rsidP="0094729D">
      <w:pPr>
        <w:pStyle w:val="ListParagraph"/>
        <w:numPr>
          <w:ilvl w:val="0"/>
          <w:numId w:val="5"/>
        </w:numPr>
        <w:spacing w:line="480" w:lineRule="auto"/>
        <w:rPr>
          <w:rFonts w:ascii="Times New Roman" w:hAnsi="Times New Roman"/>
          <w:sz w:val="24"/>
        </w:rPr>
      </w:pPr>
      <w:r>
        <w:rPr>
          <w:rFonts w:ascii="Times New Roman" w:hAnsi="Times New Roman"/>
          <w:sz w:val="24"/>
        </w:rPr>
        <w:t>Students will be presented with the following information from the website</w:t>
      </w:r>
      <w:proofErr w:type="gramStart"/>
      <w:r w:rsidR="00E5058F">
        <w:rPr>
          <w:rFonts w:ascii="Times New Roman" w:hAnsi="Times New Roman"/>
          <w:sz w:val="24"/>
        </w:rPr>
        <w:t>:.</w:t>
      </w:r>
      <w:proofErr w:type="gramEnd"/>
      <w:r w:rsidR="00E5058F">
        <w:rPr>
          <w:rFonts w:ascii="Times New Roman" w:hAnsi="Times New Roman"/>
          <w:sz w:val="24"/>
        </w:rPr>
        <w:t xml:space="preserve"> </w:t>
      </w:r>
      <w:r w:rsidR="00D60570">
        <w:rPr>
          <w:rFonts w:ascii="Times New Roman" w:hAnsi="Times New Roman"/>
          <w:sz w:val="24"/>
        </w:rPr>
        <w:t xml:space="preserve">Students will learn what the greatest common factor is and </w:t>
      </w:r>
      <w:r w:rsidR="008A338B">
        <w:rPr>
          <w:rFonts w:ascii="Times New Roman" w:hAnsi="Times New Roman"/>
          <w:sz w:val="24"/>
        </w:rPr>
        <w:t>as a class we will go over the example below</w:t>
      </w:r>
      <w:r w:rsidR="00D60570">
        <w:rPr>
          <w:rFonts w:ascii="Times New Roman" w:hAnsi="Times New Roman"/>
          <w:sz w:val="24"/>
        </w:rPr>
        <w:t>:</w:t>
      </w:r>
    </w:p>
    <w:p w:rsidR="00D60570" w:rsidRDefault="00D60570" w:rsidP="00D60570">
      <w:pPr>
        <w:pStyle w:val="ListParagraph"/>
        <w:spacing w:line="480" w:lineRule="auto"/>
        <w:rPr>
          <w:rFonts w:ascii="Times New Roman" w:hAnsi="Times New Roman"/>
          <w:sz w:val="24"/>
        </w:rPr>
      </w:pPr>
      <w:r>
        <w:rPr>
          <w:rFonts w:ascii="Times New Roman" w:hAnsi="Times New Roman"/>
          <w:noProof/>
          <w:sz w:val="24"/>
        </w:rPr>
        <w:lastRenderedPageBreak/>
        <w:drawing>
          <wp:inline distT="0" distB="0" distL="0" distR="0">
            <wp:extent cx="4550793" cy="2657475"/>
            <wp:effectExtent l="19050" t="0" r="215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550793" cy="2657475"/>
                    </a:xfrm>
                    <a:prstGeom prst="rect">
                      <a:avLst/>
                    </a:prstGeom>
                    <a:noFill/>
                    <a:ln w="9525">
                      <a:noFill/>
                      <a:miter lim="800000"/>
                      <a:headEnd/>
                      <a:tailEnd/>
                    </a:ln>
                  </pic:spPr>
                </pic:pic>
              </a:graphicData>
            </a:graphic>
          </wp:inline>
        </w:drawing>
      </w:r>
    </w:p>
    <w:p w:rsidR="00A60C19" w:rsidRDefault="00AC06E9" w:rsidP="00A60C19">
      <w:pPr>
        <w:pStyle w:val="ListParagraph"/>
        <w:numPr>
          <w:ilvl w:val="0"/>
          <w:numId w:val="5"/>
        </w:numPr>
        <w:spacing w:after="0" w:line="480" w:lineRule="auto"/>
        <w:rPr>
          <w:rFonts w:ascii="Times New Roman" w:hAnsi="Times New Roman"/>
          <w:sz w:val="24"/>
        </w:rPr>
      </w:pPr>
      <w:r>
        <w:rPr>
          <w:rFonts w:ascii="Times New Roman" w:hAnsi="Times New Roman"/>
          <w:sz w:val="24"/>
        </w:rPr>
        <w:t xml:space="preserve">Students will </w:t>
      </w:r>
      <w:r w:rsidR="00E15B4B">
        <w:rPr>
          <w:rFonts w:ascii="Times New Roman" w:hAnsi="Times New Roman"/>
          <w:sz w:val="24"/>
        </w:rPr>
        <w:t xml:space="preserve">then </w:t>
      </w:r>
      <w:r>
        <w:rPr>
          <w:rFonts w:ascii="Times New Roman" w:hAnsi="Times New Roman"/>
          <w:sz w:val="24"/>
        </w:rPr>
        <w:t xml:space="preserve">be given a worksheet on factoring using the GCF. Students </w:t>
      </w:r>
      <w:r w:rsidR="00B47CBC">
        <w:rPr>
          <w:rFonts w:ascii="Times New Roman" w:hAnsi="Times New Roman"/>
          <w:sz w:val="24"/>
        </w:rPr>
        <w:t>can either work alone or with a partner to answer the first 10 questions on the sheet</w:t>
      </w:r>
      <w:r>
        <w:rPr>
          <w:rFonts w:ascii="Times New Roman" w:hAnsi="Times New Roman"/>
          <w:sz w:val="24"/>
        </w:rPr>
        <w:t xml:space="preserve">. </w:t>
      </w:r>
    </w:p>
    <w:p w:rsidR="00323A22" w:rsidRPr="00555AF2" w:rsidRDefault="00A2305B" w:rsidP="00A60C19">
      <w:pPr>
        <w:pStyle w:val="ListParagraph"/>
        <w:numPr>
          <w:ilvl w:val="0"/>
          <w:numId w:val="5"/>
        </w:numPr>
        <w:spacing w:after="0" w:line="480" w:lineRule="auto"/>
        <w:rPr>
          <w:rFonts w:ascii="Times New Roman" w:hAnsi="Times New Roman"/>
          <w:sz w:val="24"/>
        </w:rPr>
      </w:pPr>
      <w:r>
        <w:rPr>
          <w:rFonts w:ascii="Times New Roman" w:hAnsi="Times New Roman"/>
          <w:sz w:val="24"/>
        </w:rPr>
        <w:t>The homework will be handed out. The last 20 questions will be assigned for homework from the worksheet.</w:t>
      </w:r>
    </w:p>
    <w:p w:rsidR="00A60C19" w:rsidRDefault="00A60C19" w:rsidP="00A60C19">
      <w:pPr>
        <w:spacing w:after="0" w:line="480" w:lineRule="auto"/>
        <w:rPr>
          <w:rFonts w:ascii="Times New Roman" w:hAnsi="Times New Roman"/>
          <w:b/>
          <w:sz w:val="24"/>
          <w:u w:val="single"/>
        </w:rPr>
      </w:pPr>
      <w:r w:rsidRPr="00A60C19">
        <w:rPr>
          <w:rFonts w:ascii="Times New Roman" w:hAnsi="Times New Roman"/>
          <w:b/>
          <w:sz w:val="24"/>
          <w:u w:val="single"/>
        </w:rPr>
        <w:t>ASSESSMENT</w:t>
      </w:r>
    </w:p>
    <w:p w:rsidR="00A54A37" w:rsidRDefault="00A54A37" w:rsidP="00A54A37">
      <w:pPr>
        <w:pStyle w:val="ListParagraph"/>
        <w:numPr>
          <w:ilvl w:val="0"/>
          <w:numId w:val="3"/>
        </w:numPr>
        <w:spacing w:after="0" w:line="480" w:lineRule="auto"/>
        <w:rPr>
          <w:rFonts w:ascii="Times New Roman" w:hAnsi="Times New Roman"/>
          <w:sz w:val="24"/>
        </w:rPr>
      </w:pPr>
      <w:r>
        <w:rPr>
          <w:rFonts w:ascii="Times New Roman" w:hAnsi="Times New Roman"/>
          <w:sz w:val="24"/>
        </w:rPr>
        <w:t>Following the lesson, answers will be placed on one side of the board and the polynomial before it is factored using the GCF will be placed on the other side in random order. Students will be randomly picked on and asked to ma</w:t>
      </w:r>
      <w:r w:rsidR="007B1C37">
        <w:rPr>
          <w:rFonts w:ascii="Times New Roman" w:hAnsi="Times New Roman"/>
          <w:sz w:val="24"/>
        </w:rPr>
        <w:t>tch</w:t>
      </w:r>
      <w:r>
        <w:rPr>
          <w:rFonts w:ascii="Times New Roman" w:hAnsi="Times New Roman"/>
          <w:sz w:val="24"/>
        </w:rPr>
        <w:t xml:space="preserve"> the answer to the polynomial. Students will get credit if they get the right answer. This will help to see who understands the lesson and who still needs work</w:t>
      </w:r>
      <w:r w:rsidR="004F3D19">
        <w:rPr>
          <w:rFonts w:ascii="Times New Roman" w:hAnsi="Times New Roman"/>
          <w:sz w:val="24"/>
        </w:rPr>
        <w:t xml:space="preserve"> with this topic</w:t>
      </w:r>
      <w:r>
        <w:rPr>
          <w:rFonts w:ascii="Times New Roman" w:hAnsi="Times New Roman"/>
          <w:sz w:val="24"/>
        </w:rPr>
        <w:t>.</w:t>
      </w:r>
    </w:p>
    <w:p w:rsidR="00555AF2" w:rsidRDefault="00555AF2" w:rsidP="00A54A37">
      <w:pPr>
        <w:pStyle w:val="ListParagraph"/>
        <w:numPr>
          <w:ilvl w:val="0"/>
          <w:numId w:val="3"/>
        </w:numPr>
        <w:spacing w:after="0" w:line="480" w:lineRule="auto"/>
        <w:rPr>
          <w:rFonts w:ascii="Times New Roman" w:hAnsi="Times New Roman"/>
          <w:sz w:val="24"/>
        </w:rPr>
      </w:pPr>
      <w:r>
        <w:rPr>
          <w:rFonts w:ascii="Times New Roman" w:hAnsi="Times New Roman"/>
          <w:sz w:val="24"/>
        </w:rPr>
        <w:t xml:space="preserve">Students will be given </w:t>
      </w:r>
      <w:r w:rsidR="00257BC3">
        <w:rPr>
          <w:rFonts w:ascii="Times New Roman" w:hAnsi="Times New Roman"/>
          <w:sz w:val="24"/>
        </w:rPr>
        <w:t xml:space="preserve">a </w:t>
      </w:r>
      <w:r>
        <w:rPr>
          <w:rFonts w:ascii="Times New Roman" w:hAnsi="Times New Roman"/>
          <w:sz w:val="24"/>
        </w:rPr>
        <w:t>class participation grade for presenting their PowerPoint presentations to the class.</w:t>
      </w:r>
    </w:p>
    <w:p w:rsidR="003355C4" w:rsidRDefault="003355C4" w:rsidP="00195A7E">
      <w:pPr>
        <w:spacing w:after="0" w:line="480" w:lineRule="auto"/>
        <w:rPr>
          <w:rFonts w:ascii="Times New Roman" w:hAnsi="Times New Roman"/>
          <w:b/>
          <w:sz w:val="24"/>
          <w:u w:val="single"/>
        </w:rPr>
      </w:pPr>
      <w:r w:rsidRPr="003355C4">
        <w:rPr>
          <w:rFonts w:ascii="Times New Roman" w:hAnsi="Times New Roman"/>
          <w:b/>
          <w:sz w:val="24"/>
          <w:u w:val="single"/>
        </w:rPr>
        <w:t>INDEPENDENT PRACTICE</w:t>
      </w:r>
    </w:p>
    <w:p w:rsidR="003355C4" w:rsidRPr="003355C4" w:rsidRDefault="00B47CBC" w:rsidP="003355C4">
      <w:pPr>
        <w:pStyle w:val="ListParagraph"/>
        <w:numPr>
          <w:ilvl w:val="0"/>
          <w:numId w:val="3"/>
        </w:numPr>
        <w:spacing w:after="0" w:line="480" w:lineRule="auto"/>
        <w:rPr>
          <w:rFonts w:ascii="Times New Roman" w:hAnsi="Times New Roman"/>
          <w:b/>
          <w:sz w:val="24"/>
          <w:u w:val="single"/>
        </w:rPr>
      </w:pPr>
      <w:r>
        <w:rPr>
          <w:rFonts w:ascii="Times New Roman" w:hAnsi="Times New Roman"/>
          <w:sz w:val="24"/>
        </w:rPr>
        <w:t>Using the same worksheet that was given out in class s</w:t>
      </w:r>
      <w:r w:rsidR="003355C4">
        <w:rPr>
          <w:rFonts w:ascii="Times New Roman" w:hAnsi="Times New Roman"/>
          <w:sz w:val="24"/>
        </w:rPr>
        <w:t xml:space="preserve">tudents will answer </w:t>
      </w:r>
      <w:r w:rsidR="008875D1">
        <w:rPr>
          <w:rFonts w:ascii="Times New Roman" w:hAnsi="Times New Roman"/>
          <w:sz w:val="24"/>
        </w:rPr>
        <w:t xml:space="preserve">the </w:t>
      </w:r>
      <w:r>
        <w:rPr>
          <w:rFonts w:ascii="Times New Roman" w:hAnsi="Times New Roman"/>
          <w:sz w:val="24"/>
        </w:rPr>
        <w:t>last</w:t>
      </w:r>
      <w:r w:rsidR="008875D1">
        <w:rPr>
          <w:rFonts w:ascii="Times New Roman" w:hAnsi="Times New Roman"/>
          <w:sz w:val="24"/>
        </w:rPr>
        <w:t xml:space="preserve"> 20</w:t>
      </w:r>
      <w:r w:rsidR="003355C4">
        <w:rPr>
          <w:rFonts w:ascii="Times New Roman" w:hAnsi="Times New Roman"/>
          <w:sz w:val="24"/>
        </w:rPr>
        <w:t xml:space="preserve"> questions on a separate sheet of paper. Students will hand in the paper with their answers </w:t>
      </w:r>
      <w:r w:rsidR="003355C4">
        <w:rPr>
          <w:rFonts w:ascii="Times New Roman" w:hAnsi="Times New Roman"/>
          <w:sz w:val="24"/>
        </w:rPr>
        <w:lastRenderedPageBreak/>
        <w:t>on it tomorrow to be graded as a homework grade and to see how the students are doing with this topic.</w:t>
      </w:r>
      <w:r>
        <w:rPr>
          <w:rFonts w:ascii="Times New Roman" w:hAnsi="Times New Roman"/>
          <w:sz w:val="24"/>
        </w:rPr>
        <w:t xml:space="preserve"> The worksheet was taken from the website: </w:t>
      </w:r>
      <w:hyperlink r:id="rId7" w:history="1">
        <w:r w:rsidRPr="00D55C4D">
          <w:rPr>
            <w:rStyle w:val="Hyperlink"/>
            <w:rFonts w:ascii="Times New Roman" w:hAnsi="Times New Roman"/>
            <w:sz w:val="24"/>
          </w:rPr>
          <w:t>http://edhelper.com/polynomials11.htm</w:t>
        </w:r>
      </w:hyperlink>
      <w:r>
        <w:rPr>
          <w:rFonts w:ascii="Times New Roman" w:hAnsi="Times New Roman"/>
          <w:sz w:val="24"/>
        </w:rPr>
        <w:t>.</w:t>
      </w:r>
    </w:p>
    <w:p w:rsidR="003355C4" w:rsidRDefault="003355C4" w:rsidP="003355C4">
      <w:pPr>
        <w:spacing w:after="0" w:line="480" w:lineRule="auto"/>
        <w:rPr>
          <w:rFonts w:ascii="Times New Roman" w:hAnsi="Times New Roman"/>
          <w:b/>
          <w:sz w:val="24"/>
          <w:u w:val="single"/>
        </w:rPr>
      </w:pPr>
      <w:r>
        <w:rPr>
          <w:rFonts w:ascii="Times New Roman" w:hAnsi="Times New Roman"/>
          <w:b/>
          <w:sz w:val="24"/>
          <w:u w:val="single"/>
        </w:rPr>
        <w:t>FOLLOW-UP</w:t>
      </w:r>
      <w:r w:rsidR="005F179A">
        <w:rPr>
          <w:rFonts w:ascii="Times New Roman" w:hAnsi="Times New Roman"/>
          <w:b/>
          <w:sz w:val="24"/>
          <w:u w:val="single"/>
        </w:rPr>
        <w:t xml:space="preserve">- ACADEMIC INTERVENTION &amp; ACADEMIC ENRICHMENT </w:t>
      </w:r>
    </w:p>
    <w:p w:rsidR="003355C4" w:rsidRDefault="003355C4" w:rsidP="003355C4">
      <w:pPr>
        <w:spacing w:after="0" w:line="480" w:lineRule="auto"/>
        <w:rPr>
          <w:rFonts w:ascii="Times New Roman" w:hAnsi="Times New Roman"/>
          <w:sz w:val="24"/>
        </w:rPr>
      </w:pPr>
      <w:r w:rsidRPr="003355C4">
        <w:rPr>
          <w:rFonts w:ascii="Times New Roman" w:hAnsi="Times New Roman"/>
          <w:sz w:val="24"/>
          <w:u w:val="single"/>
        </w:rPr>
        <w:t>Academic Intervention</w:t>
      </w:r>
      <w:r>
        <w:rPr>
          <w:rFonts w:ascii="Times New Roman" w:hAnsi="Times New Roman"/>
          <w:sz w:val="24"/>
        </w:rPr>
        <w:t>:</w:t>
      </w:r>
      <w:r w:rsidR="00105A90">
        <w:rPr>
          <w:rFonts w:ascii="Times New Roman" w:hAnsi="Times New Roman"/>
          <w:sz w:val="24"/>
        </w:rPr>
        <w:t xml:space="preserve"> </w:t>
      </w:r>
      <w:r w:rsidR="008875D1">
        <w:rPr>
          <w:rFonts w:ascii="Times New Roman" w:hAnsi="Times New Roman"/>
          <w:sz w:val="24"/>
        </w:rPr>
        <w:t xml:space="preserve">Students will </w:t>
      </w:r>
      <w:r w:rsidR="00F11B64">
        <w:rPr>
          <w:rFonts w:ascii="Times New Roman" w:hAnsi="Times New Roman"/>
          <w:sz w:val="24"/>
        </w:rPr>
        <w:t xml:space="preserve">listen to a CD-ROM that has information and worked out problems on it. Students will listen </w:t>
      </w:r>
      <w:r w:rsidR="00244B79">
        <w:rPr>
          <w:rFonts w:ascii="Times New Roman" w:hAnsi="Times New Roman"/>
          <w:sz w:val="24"/>
        </w:rPr>
        <w:t xml:space="preserve">carefully </w:t>
      </w:r>
      <w:r w:rsidR="00F11B64">
        <w:rPr>
          <w:rFonts w:ascii="Times New Roman" w:hAnsi="Times New Roman"/>
          <w:sz w:val="24"/>
        </w:rPr>
        <w:t xml:space="preserve">and take notes </w:t>
      </w:r>
      <w:r w:rsidR="00592612">
        <w:rPr>
          <w:rFonts w:ascii="Times New Roman" w:hAnsi="Times New Roman"/>
          <w:sz w:val="24"/>
        </w:rPr>
        <w:t xml:space="preserve">on the information being presented on </w:t>
      </w:r>
      <w:r w:rsidR="00F11B64">
        <w:rPr>
          <w:rFonts w:ascii="Times New Roman" w:hAnsi="Times New Roman"/>
          <w:sz w:val="24"/>
        </w:rPr>
        <w:t>the CD</w:t>
      </w:r>
      <w:r w:rsidR="00244B79">
        <w:rPr>
          <w:rFonts w:ascii="Times New Roman" w:hAnsi="Times New Roman"/>
          <w:sz w:val="24"/>
        </w:rPr>
        <w:t>.</w:t>
      </w:r>
    </w:p>
    <w:p w:rsidR="008875D1" w:rsidRDefault="008875D1" w:rsidP="003355C4">
      <w:pPr>
        <w:spacing w:after="0" w:line="480" w:lineRule="auto"/>
        <w:rPr>
          <w:rFonts w:ascii="Times New Roman" w:hAnsi="Times New Roman"/>
          <w:sz w:val="24"/>
        </w:rPr>
      </w:pPr>
      <w:r w:rsidRPr="008875D1">
        <w:rPr>
          <w:rFonts w:ascii="Times New Roman" w:hAnsi="Times New Roman"/>
          <w:sz w:val="24"/>
          <w:u w:val="single"/>
        </w:rPr>
        <w:t>Academic Enrichment</w:t>
      </w:r>
      <w:r>
        <w:rPr>
          <w:rFonts w:ascii="Times New Roman" w:hAnsi="Times New Roman"/>
          <w:sz w:val="24"/>
        </w:rPr>
        <w:t>:</w:t>
      </w:r>
      <w:r w:rsidR="00081B33">
        <w:rPr>
          <w:rFonts w:ascii="Times New Roman" w:hAnsi="Times New Roman"/>
          <w:sz w:val="24"/>
        </w:rPr>
        <w:t xml:space="preserve"> Students will be given a challenging problem </w:t>
      </w:r>
      <w:r w:rsidR="00B14790">
        <w:rPr>
          <w:rFonts w:ascii="Times New Roman" w:hAnsi="Times New Roman"/>
          <w:sz w:val="24"/>
        </w:rPr>
        <w:t xml:space="preserve">at the start of lesson number two which will lead into the lesson on factoring by grouping. </w:t>
      </w:r>
      <w:r w:rsidR="00D12260">
        <w:rPr>
          <w:rFonts w:ascii="Times New Roman" w:hAnsi="Times New Roman"/>
          <w:sz w:val="24"/>
        </w:rPr>
        <w:t>Students will also be asked to go on the Regents Prep website to review information about factoring u</w:t>
      </w:r>
      <w:r w:rsidR="00581A74">
        <w:rPr>
          <w:rFonts w:ascii="Times New Roman" w:hAnsi="Times New Roman"/>
          <w:sz w:val="24"/>
        </w:rPr>
        <w:t>sing the greatest common factor in order to help them to prepare for the following lesson and other lessons from the unit.</w:t>
      </w:r>
      <w:r w:rsidR="00D12260">
        <w:rPr>
          <w:rFonts w:ascii="Times New Roman" w:hAnsi="Times New Roman"/>
          <w:sz w:val="24"/>
        </w:rPr>
        <w:t xml:space="preserve"> </w:t>
      </w:r>
    </w:p>
    <w:p w:rsidR="00DE3DA8" w:rsidRDefault="00DE3DA8" w:rsidP="003355C4">
      <w:pPr>
        <w:spacing w:after="0" w:line="480" w:lineRule="auto"/>
        <w:rPr>
          <w:rFonts w:ascii="Times New Roman" w:hAnsi="Times New Roman"/>
          <w:b/>
          <w:sz w:val="24"/>
          <w:u w:val="single"/>
        </w:rPr>
      </w:pPr>
      <w:r w:rsidRPr="00DE3DA8">
        <w:rPr>
          <w:rFonts w:ascii="Times New Roman" w:hAnsi="Times New Roman"/>
          <w:b/>
          <w:sz w:val="24"/>
          <w:u w:val="single"/>
        </w:rPr>
        <w:t>TEACHER REFERENCES</w:t>
      </w:r>
    </w:p>
    <w:p w:rsidR="00535A25" w:rsidRDefault="00535A25" w:rsidP="00DE3DA8">
      <w:pPr>
        <w:spacing w:after="0" w:line="480" w:lineRule="auto"/>
        <w:rPr>
          <w:rFonts w:ascii="Times New Roman" w:hAnsi="Times New Roman"/>
          <w:sz w:val="24"/>
        </w:rPr>
      </w:pPr>
      <w:proofErr w:type="gramStart"/>
      <w:r w:rsidRPr="00535A25">
        <w:rPr>
          <w:rFonts w:ascii="Times New Roman" w:hAnsi="Times New Roman"/>
          <w:i/>
          <w:iCs/>
          <w:sz w:val="24"/>
        </w:rPr>
        <w:t>Algebra-class.com</w:t>
      </w:r>
      <w:r w:rsidRPr="00535A25">
        <w:rPr>
          <w:rFonts w:ascii="Times New Roman" w:hAnsi="Times New Roman"/>
          <w:sz w:val="24"/>
        </w:rPr>
        <w:t>. (2009).</w:t>
      </w:r>
      <w:proofErr w:type="gramEnd"/>
      <w:r w:rsidRPr="00535A25">
        <w:rPr>
          <w:rFonts w:ascii="Times New Roman" w:hAnsi="Times New Roman"/>
          <w:sz w:val="24"/>
        </w:rPr>
        <w:t xml:space="preserve"> Retrieved August 7, 2010 from </w:t>
      </w:r>
    </w:p>
    <w:p w:rsidR="00535A25" w:rsidRPr="00535A25" w:rsidRDefault="00535A25" w:rsidP="00535A25">
      <w:pPr>
        <w:spacing w:after="0" w:line="480" w:lineRule="auto"/>
        <w:rPr>
          <w:rFonts w:ascii="Times New Roman" w:hAnsi="Times New Roman"/>
          <w:sz w:val="24"/>
        </w:rPr>
      </w:pPr>
      <w:r>
        <w:rPr>
          <w:rFonts w:ascii="Times New Roman" w:hAnsi="Times New Roman"/>
          <w:sz w:val="24"/>
        </w:rPr>
        <w:tab/>
      </w:r>
      <w:hyperlink r:id="rId8" w:history="1">
        <w:r w:rsidRPr="00D55C4D">
          <w:rPr>
            <w:rStyle w:val="Hyperlink"/>
            <w:rFonts w:ascii="Times New Roman" w:hAnsi="Times New Roman"/>
            <w:sz w:val="24"/>
          </w:rPr>
          <w:t>http://www.algebra-class.com/factoring-polynomials.html</w:t>
        </w:r>
      </w:hyperlink>
      <w:r>
        <w:rPr>
          <w:rFonts w:ascii="Times New Roman" w:hAnsi="Times New Roman"/>
          <w:sz w:val="24"/>
        </w:rPr>
        <w:t xml:space="preserve"> </w:t>
      </w:r>
    </w:p>
    <w:p w:rsidR="008D434D" w:rsidRDefault="008D434D" w:rsidP="00DE3DA8">
      <w:pPr>
        <w:spacing w:after="0" w:line="480" w:lineRule="auto"/>
        <w:rPr>
          <w:rFonts w:ascii="Times New Roman" w:hAnsi="Times New Roman"/>
          <w:sz w:val="24"/>
        </w:rPr>
      </w:pPr>
      <w:proofErr w:type="gramStart"/>
      <w:r w:rsidRPr="00B54E23">
        <w:rPr>
          <w:rFonts w:ascii="Times New Roman" w:hAnsi="Times New Roman"/>
          <w:i/>
          <w:sz w:val="24"/>
        </w:rPr>
        <w:t>edHelper.com</w:t>
      </w:r>
      <w:r>
        <w:rPr>
          <w:rFonts w:ascii="Times New Roman" w:hAnsi="Times New Roman"/>
          <w:sz w:val="24"/>
        </w:rPr>
        <w:t xml:space="preserve"> (</w:t>
      </w:r>
      <w:proofErr w:type="spellStart"/>
      <w:r>
        <w:rPr>
          <w:rFonts w:ascii="Times New Roman" w:hAnsi="Times New Roman"/>
          <w:sz w:val="24"/>
        </w:rPr>
        <w:t>n.d</w:t>
      </w:r>
      <w:proofErr w:type="spellEnd"/>
      <w:r>
        <w:rPr>
          <w:rFonts w:ascii="Times New Roman" w:hAnsi="Times New Roman"/>
          <w:sz w:val="24"/>
        </w:rPr>
        <w:t>.).</w:t>
      </w:r>
      <w:proofErr w:type="gramEnd"/>
      <w:r>
        <w:rPr>
          <w:rFonts w:ascii="Times New Roman" w:hAnsi="Times New Roman"/>
          <w:sz w:val="24"/>
        </w:rPr>
        <w:t xml:space="preserve"> Retrieved August 7, 2010 from</w:t>
      </w:r>
    </w:p>
    <w:p w:rsidR="008D434D" w:rsidRDefault="008D434D" w:rsidP="00DE3DA8">
      <w:pPr>
        <w:spacing w:after="0" w:line="480" w:lineRule="auto"/>
        <w:rPr>
          <w:rFonts w:ascii="Times New Roman" w:hAnsi="Times New Roman"/>
          <w:sz w:val="24"/>
        </w:rPr>
      </w:pPr>
      <w:r>
        <w:rPr>
          <w:rFonts w:ascii="Times New Roman" w:hAnsi="Times New Roman"/>
          <w:sz w:val="24"/>
        </w:rPr>
        <w:tab/>
      </w:r>
      <w:hyperlink r:id="rId9" w:history="1">
        <w:r w:rsidRPr="00D55C4D">
          <w:rPr>
            <w:rStyle w:val="Hyperlink"/>
            <w:rFonts w:ascii="Times New Roman" w:hAnsi="Times New Roman"/>
            <w:sz w:val="24"/>
          </w:rPr>
          <w:t>http://edhelper.com/polynomials11.htm</w:t>
        </w:r>
      </w:hyperlink>
    </w:p>
    <w:p w:rsidR="008D434D" w:rsidRDefault="009646BE" w:rsidP="00DE3DA8">
      <w:pPr>
        <w:spacing w:after="0" w:line="480" w:lineRule="auto"/>
        <w:rPr>
          <w:rFonts w:ascii="Times New Roman" w:hAnsi="Times New Roman"/>
          <w:sz w:val="24"/>
        </w:rPr>
      </w:pPr>
      <w:proofErr w:type="gramStart"/>
      <w:r w:rsidRPr="009646BE">
        <w:rPr>
          <w:rFonts w:ascii="Times New Roman" w:hAnsi="Times New Roman"/>
          <w:i/>
          <w:iCs/>
          <w:sz w:val="24"/>
        </w:rPr>
        <w:t>Mathplayground</w:t>
      </w:r>
      <w:r w:rsidR="0015378A">
        <w:rPr>
          <w:rFonts w:ascii="Times New Roman" w:hAnsi="Times New Roman"/>
          <w:i/>
          <w:iCs/>
          <w:sz w:val="24"/>
        </w:rPr>
        <w:t>.com</w:t>
      </w:r>
      <w:r w:rsidRPr="009646BE">
        <w:rPr>
          <w:rFonts w:ascii="Times New Roman" w:hAnsi="Times New Roman"/>
          <w:sz w:val="24"/>
        </w:rPr>
        <w:t>. (2010).</w:t>
      </w:r>
      <w:proofErr w:type="gramEnd"/>
      <w:r w:rsidRPr="009646BE">
        <w:rPr>
          <w:rFonts w:ascii="Times New Roman" w:hAnsi="Times New Roman"/>
          <w:sz w:val="24"/>
        </w:rPr>
        <w:t xml:space="preserve"> Retrieved </w:t>
      </w:r>
      <w:r>
        <w:rPr>
          <w:rFonts w:ascii="Times New Roman" w:hAnsi="Times New Roman"/>
          <w:sz w:val="24"/>
        </w:rPr>
        <w:t xml:space="preserve">August 7, 2010 </w:t>
      </w:r>
      <w:r w:rsidRPr="009646BE">
        <w:rPr>
          <w:rFonts w:ascii="Times New Roman" w:hAnsi="Times New Roman"/>
          <w:sz w:val="24"/>
        </w:rPr>
        <w:t xml:space="preserve">from </w:t>
      </w:r>
    </w:p>
    <w:p w:rsidR="009646BE" w:rsidRPr="009646BE" w:rsidRDefault="009646BE" w:rsidP="00DE3DA8">
      <w:pPr>
        <w:spacing w:after="0" w:line="480" w:lineRule="auto"/>
        <w:rPr>
          <w:rFonts w:ascii="Times New Roman" w:hAnsi="Times New Roman"/>
          <w:sz w:val="24"/>
        </w:rPr>
      </w:pPr>
      <w:r>
        <w:rPr>
          <w:rFonts w:ascii="Times New Roman" w:hAnsi="Times New Roman"/>
          <w:sz w:val="24"/>
        </w:rPr>
        <w:tab/>
      </w:r>
      <w:hyperlink r:id="rId10" w:history="1">
        <w:r w:rsidRPr="00D55C4D">
          <w:rPr>
            <w:rStyle w:val="Hyperlink"/>
            <w:rFonts w:ascii="Times New Roman" w:hAnsi="Times New Roman"/>
            <w:sz w:val="24"/>
          </w:rPr>
          <w:t>http://www.mathplayground.com/howto_WPGFC.html</w:t>
        </w:r>
      </w:hyperlink>
      <w:r>
        <w:rPr>
          <w:rFonts w:ascii="Times New Roman" w:hAnsi="Times New Roman"/>
          <w:sz w:val="24"/>
        </w:rPr>
        <w:t xml:space="preserve"> </w:t>
      </w:r>
    </w:p>
    <w:p w:rsidR="00DE3DA8" w:rsidRDefault="00DE3DA8" w:rsidP="00DE3DA8">
      <w:pPr>
        <w:spacing w:after="0" w:line="480" w:lineRule="auto"/>
        <w:rPr>
          <w:rFonts w:ascii="Times New Roman" w:hAnsi="Times New Roman"/>
          <w:sz w:val="24"/>
        </w:rPr>
      </w:pPr>
      <w:proofErr w:type="gramStart"/>
      <w:r w:rsidRPr="00396DC9">
        <w:rPr>
          <w:rFonts w:ascii="Times New Roman" w:hAnsi="Times New Roman"/>
          <w:sz w:val="24"/>
        </w:rPr>
        <w:t>New York State Education Department.</w:t>
      </w:r>
      <w:proofErr w:type="gramEnd"/>
      <w:r w:rsidRPr="00396DC9">
        <w:rPr>
          <w:rFonts w:ascii="Times New Roman" w:hAnsi="Times New Roman"/>
          <w:sz w:val="24"/>
        </w:rPr>
        <w:t xml:space="preserve"> </w:t>
      </w:r>
      <w:proofErr w:type="gramStart"/>
      <w:r w:rsidRPr="00396DC9">
        <w:rPr>
          <w:rFonts w:ascii="Times New Roman" w:hAnsi="Times New Roman"/>
          <w:sz w:val="24"/>
        </w:rPr>
        <w:t>(</w:t>
      </w:r>
      <w:proofErr w:type="spellStart"/>
      <w:r w:rsidRPr="00396DC9">
        <w:rPr>
          <w:rFonts w:ascii="Times New Roman" w:hAnsi="Times New Roman"/>
          <w:sz w:val="24"/>
        </w:rPr>
        <w:t>n.d</w:t>
      </w:r>
      <w:proofErr w:type="spellEnd"/>
      <w:r w:rsidRPr="00396DC9">
        <w:rPr>
          <w:rFonts w:ascii="Times New Roman" w:hAnsi="Times New Roman"/>
          <w:sz w:val="24"/>
        </w:rPr>
        <w:t>.).</w:t>
      </w:r>
      <w:proofErr w:type="gramEnd"/>
      <w:r w:rsidRPr="00396DC9">
        <w:rPr>
          <w:rFonts w:ascii="Times New Roman" w:hAnsi="Times New Roman"/>
          <w:sz w:val="24"/>
        </w:rPr>
        <w:t xml:space="preserve"> </w:t>
      </w:r>
      <w:proofErr w:type="gramStart"/>
      <w:r w:rsidRPr="00396DC9">
        <w:rPr>
          <w:rFonts w:ascii="Times New Roman" w:hAnsi="Times New Roman"/>
          <w:i/>
          <w:sz w:val="24"/>
        </w:rPr>
        <w:t>New York State learning standards</w:t>
      </w:r>
      <w:r w:rsidRPr="00396DC9">
        <w:rPr>
          <w:rFonts w:ascii="Times New Roman" w:hAnsi="Times New Roman"/>
          <w:sz w:val="24"/>
        </w:rPr>
        <w:t>.</w:t>
      </w:r>
      <w:proofErr w:type="gramEnd"/>
      <w:r w:rsidRPr="00396DC9">
        <w:rPr>
          <w:rFonts w:ascii="Times New Roman" w:hAnsi="Times New Roman"/>
          <w:sz w:val="24"/>
        </w:rPr>
        <w:t xml:space="preserve"> Retrieved </w:t>
      </w:r>
    </w:p>
    <w:p w:rsidR="00DE3DA8" w:rsidRDefault="00DE3DA8" w:rsidP="00DE3DA8">
      <w:pPr>
        <w:spacing w:after="0" w:line="480" w:lineRule="auto"/>
        <w:rPr>
          <w:rFonts w:ascii="Times New Roman" w:hAnsi="Times New Roman"/>
          <w:sz w:val="24"/>
        </w:rPr>
      </w:pPr>
      <w:r>
        <w:rPr>
          <w:rFonts w:ascii="Times New Roman" w:hAnsi="Times New Roman"/>
          <w:sz w:val="24"/>
        </w:rPr>
        <w:tab/>
        <w:t>August 7</w:t>
      </w:r>
      <w:r w:rsidRPr="00396DC9">
        <w:rPr>
          <w:rFonts w:ascii="Times New Roman" w:hAnsi="Times New Roman"/>
          <w:sz w:val="24"/>
        </w:rPr>
        <w:t xml:space="preserve">, 2010, from </w:t>
      </w:r>
      <w:hyperlink r:id="rId11" w:history="1">
        <w:r w:rsidRPr="00396DC9">
          <w:rPr>
            <w:rStyle w:val="Hyperlink"/>
            <w:rFonts w:ascii="Times New Roman" w:hAnsi="Times New Roman"/>
            <w:sz w:val="24"/>
          </w:rPr>
          <w:t>http://www.emsc.nysed.gov/nysatl/standards.html</w:t>
        </w:r>
      </w:hyperlink>
    </w:p>
    <w:p w:rsidR="00DE3DA8" w:rsidRPr="00DE3DA8" w:rsidRDefault="00DE3DA8" w:rsidP="003355C4">
      <w:pPr>
        <w:spacing w:after="0" w:line="480" w:lineRule="auto"/>
        <w:rPr>
          <w:rFonts w:ascii="Times New Roman" w:hAnsi="Times New Roman"/>
          <w:sz w:val="24"/>
        </w:rPr>
      </w:pPr>
    </w:p>
    <w:p w:rsidR="00455C02" w:rsidRDefault="00455C02" w:rsidP="003355C4">
      <w:pPr>
        <w:spacing w:after="0" w:line="480" w:lineRule="auto"/>
        <w:rPr>
          <w:rFonts w:ascii="Times New Roman" w:hAnsi="Times New Roman"/>
          <w:sz w:val="24"/>
        </w:rPr>
      </w:pPr>
    </w:p>
    <w:p w:rsidR="00455C02" w:rsidRPr="00455C02" w:rsidRDefault="00455C02" w:rsidP="00455C02">
      <w:pPr>
        <w:pageBreakBefore/>
        <w:spacing w:before="100" w:beforeAutospacing="1" w:after="100" w:afterAutospacing="1" w:line="240" w:lineRule="auto"/>
        <w:rPr>
          <w:rFonts w:ascii="Times New Roman" w:eastAsia="Times New Roman" w:hAnsi="Times New Roman" w:cs="Times New Roman"/>
          <w:sz w:val="24"/>
          <w:szCs w:val="24"/>
        </w:rPr>
      </w:pPr>
      <w:r w:rsidRPr="00455C02">
        <w:rPr>
          <w:rFonts w:ascii="Times New Roman" w:eastAsia="Times New Roman" w:hAnsi="Times New Roman" w:cs="Times New Roman"/>
          <w:sz w:val="24"/>
          <w:szCs w:val="24"/>
        </w:rPr>
        <w:lastRenderedPageBreak/>
        <w:t> </w:t>
      </w:r>
    </w:p>
    <w:p w:rsidR="00455C02" w:rsidRPr="003355C4" w:rsidRDefault="00455C02" w:rsidP="003355C4">
      <w:pPr>
        <w:spacing w:after="0" w:line="480" w:lineRule="auto"/>
        <w:rPr>
          <w:rFonts w:ascii="Times New Roman" w:hAnsi="Times New Roman"/>
          <w:sz w:val="24"/>
        </w:rPr>
      </w:pPr>
    </w:p>
    <w:p w:rsidR="000C39C8" w:rsidRPr="0094729D" w:rsidRDefault="000C39C8" w:rsidP="00D60570">
      <w:pPr>
        <w:pStyle w:val="ListParagraph"/>
        <w:spacing w:line="480" w:lineRule="auto"/>
        <w:rPr>
          <w:rFonts w:ascii="Times New Roman" w:hAnsi="Times New Roman"/>
          <w:sz w:val="24"/>
        </w:rPr>
      </w:pPr>
    </w:p>
    <w:sectPr w:rsidR="000C39C8" w:rsidRPr="0094729D" w:rsidSect="00816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633"/>
    <w:multiLevelType w:val="hybridMultilevel"/>
    <w:tmpl w:val="435A4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7743F"/>
    <w:multiLevelType w:val="hybridMultilevel"/>
    <w:tmpl w:val="A2647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00974"/>
    <w:multiLevelType w:val="hybridMultilevel"/>
    <w:tmpl w:val="A5F63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A7217"/>
    <w:multiLevelType w:val="hybridMultilevel"/>
    <w:tmpl w:val="72E06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16C40"/>
    <w:multiLevelType w:val="hybridMultilevel"/>
    <w:tmpl w:val="46B2A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E7300"/>
    <w:multiLevelType w:val="hybridMultilevel"/>
    <w:tmpl w:val="30C6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76715"/>
    <w:multiLevelType w:val="hybridMultilevel"/>
    <w:tmpl w:val="BA48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A4CFB"/>
    <w:multiLevelType w:val="hybridMultilevel"/>
    <w:tmpl w:val="3B50B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A5A73"/>
    <w:multiLevelType w:val="hybridMultilevel"/>
    <w:tmpl w:val="ABAEC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613"/>
    <w:rsid w:val="00081B33"/>
    <w:rsid w:val="00085339"/>
    <w:rsid w:val="000A193B"/>
    <w:rsid w:val="000C39C8"/>
    <w:rsid w:val="000F5FEF"/>
    <w:rsid w:val="00105A90"/>
    <w:rsid w:val="00106EE0"/>
    <w:rsid w:val="00133D73"/>
    <w:rsid w:val="0015378A"/>
    <w:rsid w:val="00194C74"/>
    <w:rsid w:val="00195A7E"/>
    <w:rsid w:val="001E5EED"/>
    <w:rsid w:val="00204840"/>
    <w:rsid w:val="002064D7"/>
    <w:rsid w:val="002154E4"/>
    <w:rsid w:val="00244B79"/>
    <w:rsid w:val="00250465"/>
    <w:rsid w:val="00257BC3"/>
    <w:rsid w:val="0028081B"/>
    <w:rsid w:val="002C2148"/>
    <w:rsid w:val="00305A33"/>
    <w:rsid w:val="00323A22"/>
    <w:rsid w:val="003355C4"/>
    <w:rsid w:val="00387063"/>
    <w:rsid w:val="003964A9"/>
    <w:rsid w:val="004107CC"/>
    <w:rsid w:val="00455C02"/>
    <w:rsid w:val="00467B8F"/>
    <w:rsid w:val="00485FA0"/>
    <w:rsid w:val="004A5E38"/>
    <w:rsid w:val="004F3D19"/>
    <w:rsid w:val="005307EF"/>
    <w:rsid w:val="00535A25"/>
    <w:rsid w:val="00543D81"/>
    <w:rsid w:val="00555AF2"/>
    <w:rsid w:val="00581A74"/>
    <w:rsid w:val="00592612"/>
    <w:rsid w:val="005A4E73"/>
    <w:rsid w:val="005B71E5"/>
    <w:rsid w:val="005F179A"/>
    <w:rsid w:val="006036F9"/>
    <w:rsid w:val="00653AD1"/>
    <w:rsid w:val="0066341C"/>
    <w:rsid w:val="00727D64"/>
    <w:rsid w:val="00750A51"/>
    <w:rsid w:val="007555BF"/>
    <w:rsid w:val="0075614B"/>
    <w:rsid w:val="00762FE8"/>
    <w:rsid w:val="00763C7D"/>
    <w:rsid w:val="007B1C37"/>
    <w:rsid w:val="007C7334"/>
    <w:rsid w:val="008059E8"/>
    <w:rsid w:val="00816155"/>
    <w:rsid w:val="00824D2F"/>
    <w:rsid w:val="0082736B"/>
    <w:rsid w:val="00863B94"/>
    <w:rsid w:val="00886AA1"/>
    <w:rsid w:val="008875D1"/>
    <w:rsid w:val="008A338B"/>
    <w:rsid w:val="008D434D"/>
    <w:rsid w:val="008E1C47"/>
    <w:rsid w:val="008F1F8F"/>
    <w:rsid w:val="0091548D"/>
    <w:rsid w:val="0093232F"/>
    <w:rsid w:val="009373A2"/>
    <w:rsid w:val="0094729D"/>
    <w:rsid w:val="009646BE"/>
    <w:rsid w:val="00974DDE"/>
    <w:rsid w:val="009870BF"/>
    <w:rsid w:val="009E3838"/>
    <w:rsid w:val="00A0275F"/>
    <w:rsid w:val="00A04764"/>
    <w:rsid w:val="00A2305B"/>
    <w:rsid w:val="00A271BC"/>
    <w:rsid w:val="00A36AEA"/>
    <w:rsid w:val="00A44613"/>
    <w:rsid w:val="00A54A37"/>
    <w:rsid w:val="00A60C19"/>
    <w:rsid w:val="00A75F11"/>
    <w:rsid w:val="00A76D48"/>
    <w:rsid w:val="00A82825"/>
    <w:rsid w:val="00AC036E"/>
    <w:rsid w:val="00AC06E9"/>
    <w:rsid w:val="00AC339A"/>
    <w:rsid w:val="00AF583D"/>
    <w:rsid w:val="00B004FD"/>
    <w:rsid w:val="00B14790"/>
    <w:rsid w:val="00B176AD"/>
    <w:rsid w:val="00B47CBC"/>
    <w:rsid w:val="00B54E23"/>
    <w:rsid w:val="00BC661F"/>
    <w:rsid w:val="00C43BC5"/>
    <w:rsid w:val="00C532CD"/>
    <w:rsid w:val="00C7572D"/>
    <w:rsid w:val="00CB590C"/>
    <w:rsid w:val="00D12260"/>
    <w:rsid w:val="00D2338D"/>
    <w:rsid w:val="00D60570"/>
    <w:rsid w:val="00D72376"/>
    <w:rsid w:val="00D807E5"/>
    <w:rsid w:val="00DD54DF"/>
    <w:rsid w:val="00DE3DA8"/>
    <w:rsid w:val="00DE4FD1"/>
    <w:rsid w:val="00DE5345"/>
    <w:rsid w:val="00DF629E"/>
    <w:rsid w:val="00DF7C43"/>
    <w:rsid w:val="00E15B4B"/>
    <w:rsid w:val="00E23C16"/>
    <w:rsid w:val="00E5058F"/>
    <w:rsid w:val="00E9547C"/>
    <w:rsid w:val="00EA5417"/>
    <w:rsid w:val="00EA7904"/>
    <w:rsid w:val="00EB6009"/>
    <w:rsid w:val="00EC651E"/>
    <w:rsid w:val="00EE2E8F"/>
    <w:rsid w:val="00F11B64"/>
    <w:rsid w:val="00F2407A"/>
    <w:rsid w:val="00F3303C"/>
    <w:rsid w:val="00F4158E"/>
    <w:rsid w:val="00FE5163"/>
    <w:rsid w:val="00FF3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13"/>
  </w:style>
  <w:style w:type="paragraph" w:styleId="Heading3">
    <w:name w:val="heading 3"/>
    <w:basedOn w:val="Normal"/>
    <w:link w:val="Heading3Char"/>
    <w:uiPriority w:val="9"/>
    <w:qFormat/>
    <w:rsid w:val="00750A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8F"/>
    <w:pPr>
      <w:ind w:left="720"/>
      <w:contextualSpacing/>
    </w:pPr>
  </w:style>
  <w:style w:type="paragraph" w:styleId="BalloonText">
    <w:name w:val="Balloon Text"/>
    <w:basedOn w:val="Normal"/>
    <w:link w:val="BalloonTextChar"/>
    <w:uiPriority w:val="99"/>
    <w:semiHidden/>
    <w:unhideWhenUsed/>
    <w:rsid w:val="00B1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AD"/>
    <w:rPr>
      <w:rFonts w:ascii="Tahoma" w:hAnsi="Tahoma" w:cs="Tahoma"/>
      <w:sz w:val="16"/>
      <w:szCs w:val="16"/>
    </w:rPr>
  </w:style>
  <w:style w:type="character" w:styleId="Strong">
    <w:name w:val="Strong"/>
    <w:basedOn w:val="DefaultParagraphFont"/>
    <w:uiPriority w:val="22"/>
    <w:qFormat/>
    <w:rsid w:val="00F4158E"/>
    <w:rPr>
      <w:b/>
      <w:bCs/>
    </w:rPr>
  </w:style>
  <w:style w:type="paragraph" w:styleId="NormalWeb">
    <w:name w:val="Normal (Web)"/>
    <w:basedOn w:val="Normal"/>
    <w:uiPriority w:val="99"/>
    <w:unhideWhenUsed/>
    <w:rsid w:val="00F41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58F"/>
    <w:rPr>
      <w:color w:val="0000FF" w:themeColor="hyperlink"/>
      <w:u w:val="single"/>
    </w:rPr>
  </w:style>
  <w:style w:type="character" w:customStyle="1" w:styleId="Heading3Char">
    <w:name w:val="Heading 3 Char"/>
    <w:basedOn w:val="DefaultParagraphFont"/>
    <w:link w:val="Heading3"/>
    <w:uiPriority w:val="9"/>
    <w:rsid w:val="00750A5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85786079">
      <w:bodyDiv w:val="1"/>
      <w:marLeft w:val="0"/>
      <w:marRight w:val="0"/>
      <w:marTop w:val="0"/>
      <w:marBottom w:val="0"/>
      <w:divBdr>
        <w:top w:val="none" w:sz="0" w:space="0" w:color="auto"/>
        <w:left w:val="none" w:sz="0" w:space="0" w:color="auto"/>
        <w:bottom w:val="none" w:sz="0" w:space="0" w:color="auto"/>
        <w:right w:val="none" w:sz="0" w:space="0" w:color="auto"/>
      </w:divBdr>
      <w:divsChild>
        <w:div w:id="133182548">
          <w:marLeft w:val="0"/>
          <w:marRight w:val="0"/>
          <w:marTop w:val="0"/>
          <w:marBottom w:val="0"/>
          <w:divBdr>
            <w:top w:val="none" w:sz="0" w:space="0" w:color="auto"/>
            <w:left w:val="none" w:sz="0" w:space="0" w:color="auto"/>
            <w:bottom w:val="none" w:sz="0" w:space="0" w:color="auto"/>
            <w:right w:val="none" w:sz="0" w:space="0" w:color="auto"/>
          </w:divBdr>
          <w:divsChild>
            <w:div w:id="110828409">
              <w:marLeft w:val="0"/>
              <w:marRight w:val="0"/>
              <w:marTop w:val="0"/>
              <w:marBottom w:val="0"/>
              <w:divBdr>
                <w:top w:val="none" w:sz="0" w:space="0" w:color="auto"/>
                <w:left w:val="none" w:sz="0" w:space="0" w:color="auto"/>
                <w:bottom w:val="none" w:sz="0" w:space="0" w:color="auto"/>
                <w:right w:val="none" w:sz="0" w:space="0" w:color="auto"/>
              </w:divBdr>
            </w:div>
          </w:divsChild>
        </w:div>
        <w:div w:id="79446169">
          <w:marLeft w:val="0"/>
          <w:marRight w:val="0"/>
          <w:marTop w:val="0"/>
          <w:marBottom w:val="0"/>
          <w:divBdr>
            <w:top w:val="none" w:sz="0" w:space="0" w:color="auto"/>
            <w:left w:val="none" w:sz="0" w:space="0" w:color="auto"/>
            <w:bottom w:val="none" w:sz="0" w:space="0" w:color="auto"/>
            <w:right w:val="none" w:sz="0" w:space="0" w:color="auto"/>
          </w:divBdr>
        </w:div>
        <w:div w:id="1180237850">
          <w:marLeft w:val="0"/>
          <w:marRight w:val="0"/>
          <w:marTop w:val="0"/>
          <w:marBottom w:val="0"/>
          <w:divBdr>
            <w:top w:val="none" w:sz="0" w:space="0" w:color="auto"/>
            <w:left w:val="none" w:sz="0" w:space="0" w:color="auto"/>
            <w:bottom w:val="none" w:sz="0" w:space="0" w:color="auto"/>
            <w:right w:val="none" w:sz="0" w:space="0" w:color="auto"/>
          </w:divBdr>
        </w:div>
        <w:div w:id="2057970376">
          <w:marLeft w:val="0"/>
          <w:marRight w:val="0"/>
          <w:marTop w:val="0"/>
          <w:marBottom w:val="0"/>
          <w:divBdr>
            <w:top w:val="none" w:sz="0" w:space="0" w:color="auto"/>
            <w:left w:val="none" w:sz="0" w:space="0" w:color="auto"/>
            <w:bottom w:val="none" w:sz="0" w:space="0" w:color="auto"/>
            <w:right w:val="none" w:sz="0" w:space="0" w:color="auto"/>
          </w:divBdr>
        </w:div>
        <w:div w:id="1567454668">
          <w:marLeft w:val="0"/>
          <w:marRight w:val="0"/>
          <w:marTop w:val="0"/>
          <w:marBottom w:val="0"/>
          <w:divBdr>
            <w:top w:val="none" w:sz="0" w:space="0" w:color="auto"/>
            <w:left w:val="none" w:sz="0" w:space="0" w:color="auto"/>
            <w:bottom w:val="none" w:sz="0" w:space="0" w:color="auto"/>
            <w:right w:val="none" w:sz="0" w:space="0" w:color="auto"/>
          </w:divBdr>
        </w:div>
        <w:div w:id="1002975903">
          <w:marLeft w:val="0"/>
          <w:marRight w:val="0"/>
          <w:marTop w:val="0"/>
          <w:marBottom w:val="0"/>
          <w:divBdr>
            <w:top w:val="none" w:sz="0" w:space="0" w:color="auto"/>
            <w:left w:val="none" w:sz="0" w:space="0" w:color="auto"/>
            <w:bottom w:val="none" w:sz="0" w:space="0" w:color="auto"/>
            <w:right w:val="none" w:sz="0" w:space="0" w:color="auto"/>
          </w:divBdr>
        </w:div>
        <w:div w:id="520363733">
          <w:marLeft w:val="0"/>
          <w:marRight w:val="0"/>
          <w:marTop w:val="0"/>
          <w:marBottom w:val="0"/>
          <w:divBdr>
            <w:top w:val="none" w:sz="0" w:space="0" w:color="auto"/>
            <w:left w:val="none" w:sz="0" w:space="0" w:color="auto"/>
            <w:bottom w:val="none" w:sz="0" w:space="0" w:color="auto"/>
            <w:right w:val="none" w:sz="0" w:space="0" w:color="auto"/>
          </w:divBdr>
        </w:div>
        <w:div w:id="1393039568">
          <w:marLeft w:val="0"/>
          <w:marRight w:val="0"/>
          <w:marTop w:val="0"/>
          <w:marBottom w:val="0"/>
          <w:divBdr>
            <w:top w:val="none" w:sz="0" w:space="0" w:color="auto"/>
            <w:left w:val="none" w:sz="0" w:space="0" w:color="auto"/>
            <w:bottom w:val="none" w:sz="0" w:space="0" w:color="auto"/>
            <w:right w:val="none" w:sz="0" w:space="0" w:color="auto"/>
          </w:divBdr>
        </w:div>
        <w:div w:id="1832141183">
          <w:marLeft w:val="0"/>
          <w:marRight w:val="0"/>
          <w:marTop w:val="0"/>
          <w:marBottom w:val="0"/>
          <w:divBdr>
            <w:top w:val="none" w:sz="0" w:space="0" w:color="auto"/>
            <w:left w:val="none" w:sz="0" w:space="0" w:color="auto"/>
            <w:bottom w:val="none" w:sz="0" w:space="0" w:color="auto"/>
            <w:right w:val="none" w:sz="0" w:space="0" w:color="auto"/>
          </w:divBdr>
        </w:div>
        <w:div w:id="1240746553">
          <w:marLeft w:val="0"/>
          <w:marRight w:val="0"/>
          <w:marTop w:val="0"/>
          <w:marBottom w:val="0"/>
          <w:divBdr>
            <w:top w:val="none" w:sz="0" w:space="0" w:color="auto"/>
            <w:left w:val="none" w:sz="0" w:space="0" w:color="auto"/>
            <w:bottom w:val="none" w:sz="0" w:space="0" w:color="auto"/>
            <w:right w:val="none" w:sz="0" w:space="0" w:color="auto"/>
          </w:divBdr>
        </w:div>
        <w:div w:id="114642506">
          <w:marLeft w:val="0"/>
          <w:marRight w:val="0"/>
          <w:marTop w:val="0"/>
          <w:marBottom w:val="0"/>
          <w:divBdr>
            <w:top w:val="none" w:sz="0" w:space="0" w:color="auto"/>
            <w:left w:val="none" w:sz="0" w:space="0" w:color="auto"/>
            <w:bottom w:val="none" w:sz="0" w:space="0" w:color="auto"/>
            <w:right w:val="none" w:sz="0" w:space="0" w:color="auto"/>
          </w:divBdr>
        </w:div>
        <w:div w:id="2126271201">
          <w:marLeft w:val="0"/>
          <w:marRight w:val="0"/>
          <w:marTop w:val="0"/>
          <w:marBottom w:val="0"/>
          <w:divBdr>
            <w:top w:val="none" w:sz="0" w:space="0" w:color="auto"/>
            <w:left w:val="none" w:sz="0" w:space="0" w:color="auto"/>
            <w:bottom w:val="none" w:sz="0" w:space="0" w:color="auto"/>
            <w:right w:val="none" w:sz="0" w:space="0" w:color="auto"/>
          </w:divBdr>
        </w:div>
        <w:div w:id="613950253">
          <w:marLeft w:val="0"/>
          <w:marRight w:val="0"/>
          <w:marTop w:val="0"/>
          <w:marBottom w:val="0"/>
          <w:divBdr>
            <w:top w:val="none" w:sz="0" w:space="0" w:color="auto"/>
            <w:left w:val="none" w:sz="0" w:space="0" w:color="auto"/>
            <w:bottom w:val="none" w:sz="0" w:space="0" w:color="auto"/>
            <w:right w:val="none" w:sz="0" w:space="0" w:color="auto"/>
          </w:divBdr>
        </w:div>
        <w:div w:id="2135441519">
          <w:marLeft w:val="0"/>
          <w:marRight w:val="0"/>
          <w:marTop w:val="0"/>
          <w:marBottom w:val="0"/>
          <w:divBdr>
            <w:top w:val="none" w:sz="0" w:space="0" w:color="auto"/>
            <w:left w:val="none" w:sz="0" w:space="0" w:color="auto"/>
            <w:bottom w:val="none" w:sz="0" w:space="0" w:color="auto"/>
            <w:right w:val="none" w:sz="0" w:space="0" w:color="auto"/>
          </w:divBdr>
        </w:div>
        <w:div w:id="1874727479">
          <w:marLeft w:val="0"/>
          <w:marRight w:val="0"/>
          <w:marTop w:val="0"/>
          <w:marBottom w:val="0"/>
          <w:divBdr>
            <w:top w:val="none" w:sz="0" w:space="0" w:color="auto"/>
            <w:left w:val="none" w:sz="0" w:space="0" w:color="auto"/>
            <w:bottom w:val="none" w:sz="0" w:space="0" w:color="auto"/>
            <w:right w:val="none" w:sz="0" w:space="0" w:color="auto"/>
          </w:divBdr>
        </w:div>
        <w:div w:id="1272475088">
          <w:marLeft w:val="0"/>
          <w:marRight w:val="0"/>
          <w:marTop w:val="0"/>
          <w:marBottom w:val="0"/>
          <w:divBdr>
            <w:top w:val="none" w:sz="0" w:space="0" w:color="auto"/>
            <w:left w:val="none" w:sz="0" w:space="0" w:color="auto"/>
            <w:bottom w:val="none" w:sz="0" w:space="0" w:color="auto"/>
            <w:right w:val="none" w:sz="0" w:space="0" w:color="auto"/>
          </w:divBdr>
        </w:div>
        <w:div w:id="1747803830">
          <w:marLeft w:val="0"/>
          <w:marRight w:val="0"/>
          <w:marTop w:val="0"/>
          <w:marBottom w:val="0"/>
          <w:divBdr>
            <w:top w:val="none" w:sz="0" w:space="0" w:color="auto"/>
            <w:left w:val="none" w:sz="0" w:space="0" w:color="auto"/>
            <w:bottom w:val="none" w:sz="0" w:space="0" w:color="auto"/>
            <w:right w:val="none" w:sz="0" w:space="0" w:color="auto"/>
          </w:divBdr>
        </w:div>
        <w:div w:id="585459838">
          <w:marLeft w:val="0"/>
          <w:marRight w:val="0"/>
          <w:marTop w:val="0"/>
          <w:marBottom w:val="0"/>
          <w:divBdr>
            <w:top w:val="none" w:sz="0" w:space="0" w:color="auto"/>
            <w:left w:val="none" w:sz="0" w:space="0" w:color="auto"/>
            <w:bottom w:val="none" w:sz="0" w:space="0" w:color="auto"/>
            <w:right w:val="none" w:sz="0" w:space="0" w:color="auto"/>
          </w:divBdr>
        </w:div>
        <w:div w:id="1368408886">
          <w:marLeft w:val="0"/>
          <w:marRight w:val="0"/>
          <w:marTop w:val="0"/>
          <w:marBottom w:val="0"/>
          <w:divBdr>
            <w:top w:val="none" w:sz="0" w:space="0" w:color="auto"/>
            <w:left w:val="none" w:sz="0" w:space="0" w:color="auto"/>
            <w:bottom w:val="none" w:sz="0" w:space="0" w:color="auto"/>
            <w:right w:val="none" w:sz="0" w:space="0" w:color="auto"/>
          </w:divBdr>
        </w:div>
        <w:div w:id="496386746">
          <w:marLeft w:val="0"/>
          <w:marRight w:val="0"/>
          <w:marTop w:val="0"/>
          <w:marBottom w:val="0"/>
          <w:divBdr>
            <w:top w:val="none" w:sz="0" w:space="0" w:color="auto"/>
            <w:left w:val="none" w:sz="0" w:space="0" w:color="auto"/>
            <w:bottom w:val="none" w:sz="0" w:space="0" w:color="auto"/>
            <w:right w:val="none" w:sz="0" w:space="0" w:color="auto"/>
          </w:divBdr>
        </w:div>
        <w:div w:id="1962807448">
          <w:marLeft w:val="0"/>
          <w:marRight w:val="0"/>
          <w:marTop w:val="0"/>
          <w:marBottom w:val="0"/>
          <w:divBdr>
            <w:top w:val="none" w:sz="0" w:space="0" w:color="auto"/>
            <w:left w:val="none" w:sz="0" w:space="0" w:color="auto"/>
            <w:bottom w:val="none" w:sz="0" w:space="0" w:color="auto"/>
            <w:right w:val="none" w:sz="0" w:space="0" w:color="auto"/>
          </w:divBdr>
        </w:div>
        <w:div w:id="413360455">
          <w:marLeft w:val="0"/>
          <w:marRight w:val="0"/>
          <w:marTop w:val="0"/>
          <w:marBottom w:val="0"/>
          <w:divBdr>
            <w:top w:val="none" w:sz="0" w:space="0" w:color="auto"/>
            <w:left w:val="none" w:sz="0" w:space="0" w:color="auto"/>
            <w:bottom w:val="none" w:sz="0" w:space="0" w:color="auto"/>
            <w:right w:val="none" w:sz="0" w:space="0" w:color="auto"/>
          </w:divBdr>
        </w:div>
        <w:div w:id="161239863">
          <w:marLeft w:val="0"/>
          <w:marRight w:val="0"/>
          <w:marTop w:val="0"/>
          <w:marBottom w:val="0"/>
          <w:divBdr>
            <w:top w:val="none" w:sz="0" w:space="0" w:color="auto"/>
            <w:left w:val="none" w:sz="0" w:space="0" w:color="auto"/>
            <w:bottom w:val="none" w:sz="0" w:space="0" w:color="auto"/>
            <w:right w:val="none" w:sz="0" w:space="0" w:color="auto"/>
          </w:divBdr>
        </w:div>
        <w:div w:id="240798161">
          <w:marLeft w:val="0"/>
          <w:marRight w:val="0"/>
          <w:marTop w:val="0"/>
          <w:marBottom w:val="0"/>
          <w:divBdr>
            <w:top w:val="none" w:sz="0" w:space="0" w:color="auto"/>
            <w:left w:val="none" w:sz="0" w:space="0" w:color="auto"/>
            <w:bottom w:val="none" w:sz="0" w:space="0" w:color="auto"/>
            <w:right w:val="none" w:sz="0" w:space="0" w:color="auto"/>
          </w:divBdr>
        </w:div>
        <w:div w:id="1655454656">
          <w:marLeft w:val="0"/>
          <w:marRight w:val="0"/>
          <w:marTop w:val="0"/>
          <w:marBottom w:val="0"/>
          <w:divBdr>
            <w:top w:val="none" w:sz="0" w:space="0" w:color="auto"/>
            <w:left w:val="none" w:sz="0" w:space="0" w:color="auto"/>
            <w:bottom w:val="none" w:sz="0" w:space="0" w:color="auto"/>
            <w:right w:val="none" w:sz="0" w:space="0" w:color="auto"/>
          </w:divBdr>
        </w:div>
        <w:div w:id="1128663288">
          <w:marLeft w:val="0"/>
          <w:marRight w:val="0"/>
          <w:marTop w:val="0"/>
          <w:marBottom w:val="0"/>
          <w:divBdr>
            <w:top w:val="none" w:sz="0" w:space="0" w:color="auto"/>
            <w:left w:val="none" w:sz="0" w:space="0" w:color="auto"/>
            <w:bottom w:val="none" w:sz="0" w:space="0" w:color="auto"/>
            <w:right w:val="none" w:sz="0" w:space="0" w:color="auto"/>
          </w:divBdr>
        </w:div>
        <w:div w:id="746532465">
          <w:marLeft w:val="0"/>
          <w:marRight w:val="0"/>
          <w:marTop w:val="0"/>
          <w:marBottom w:val="0"/>
          <w:divBdr>
            <w:top w:val="none" w:sz="0" w:space="0" w:color="auto"/>
            <w:left w:val="none" w:sz="0" w:space="0" w:color="auto"/>
            <w:bottom w:val="none" w:sz="0" w:space="0" w:color="auto"/>
            <w:right w:val="none" w:sz="0" w:space="0" w:color="auto"/>
          </w:divBdr>
        </w:div>
        <w:div w:id="716204702">
          <w:marLeft w:val="0"/>
          <w:marRight w:val="0"/>
          <w:marTop w:val="0"/>
          <w:marBottom w:val="0"/>
          <w:divBdr>
            <w:top w:val="none" w:sz="0" w:space="0" w:color="auto"/>
            <w:left w:val="none" w:sz="0" w:space="0" w:color="auto"/>
            <w:bottom w:val="none" w:sz="0" w:space="0" w:color="auto"/>
            <w:right w:val="none" w:sz="0" w:space="0" w:color="auto"/>
          </w:divBdr>
        </w:div>
        <w:div w:id="1388187274">
          <w:marLeft w:val="0"/>
          <w:marRight w:val="0"/>
          <w:marTop w:val="0"/>
          <w:marBottom w:val="0"/>
          <w:divBdr>
            <w:top w:val="none" w:sz="0" w:space="0" w:color="auto"/>
            <w:left w:val="none" w:sz="0" w:space="0" w:color="auto"/>
            <w:bottom w:val="none" w:sz="0" w:space="0" w:color="auto"/>
            <w:right w:val="none" w:sz="0" w:space="0" w:color="auto"/>
          </w:divBdr>
        </w:div>
        <w:div w:id="1368021446">
          <w:marLeft w:val="0"/>
          <w:marRight w:val="0"/>
          <w:marTop w:val="0"/>
          <w:marBottom w:val="0"/>
          <w:divBdr>
            <w:top w:val="none" w:sz="0" w:space="0" w:color="auto"/>
            <w:left w:val="none" w:sz="0" w:space="0" w:color="auto"/>
            <w:bottom w:val="none" w:sz="0" w:space="0" w:color="auto"/>
            <w:right w:val="none" w:sz="0" w:space="0" w:color="auto"/>
          </w:divBdr>
        </w:div>
        <w:div w:id="574511360">
          <w:marLeft w:val="0"/>
          <w:marRight w:val="0"/>
          <w:marTop w:val="0"/>
          <w:marBottom w:val="0"/>
          <w:divBdr>
            <w:top w:val="none" w:sz="0" w:space="0" w:color="auto"/>
            <w:left w:val="none" w:sz="0" w:space="0" w:color="auto"/>
            <w:bottom w:val="none" w:sz="0" w:space="0" w:color="auto"/>
            <w:right w:val="none" w:sz="0" w:space="0" w:color="auto"/>
          </w:divBdr>
        </w:div>
      </w:divsChild>
    </w:div>
    <w:div w:id="19339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gebra-class.com/factoring-polynomia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helper.com/polynomials1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sc.nysed.gov/nysatl/standards.html" TargetMode="External"/><Relationship Id="rId5" Type="http://schemas.openxmlformats.org/officeDocument/2006/relationships/image" Target="media/image1.png"/><Relationship Id="rId10" Type="http://schemas.openxmlformats.org/officeDocument/2006/relationships/hyperlink" Target="http://www.mathplayground.com/howto_WPGFC.html" TargetMode="External"/><Relationship Id="rId4" Type="http://schemas.openxmlformats.org/officeDocument/2006/relationships/webSettings" Target="webSettings.xml"/><Relationship Id="rId9" Type="http://schemas.openxmlformats.org/officeDocument/2006/relationships/hyperlink" Target="http://edhelper.com/polynomials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9</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100</cp:revision>
  <dcterms:created xsi:type="dcterms:W3CDTF">2010-08-07T14:04:00Z</dcterms:created>
  <dcterms:modified xsi:type="dcterms:W3CDTF">2010-08-09T04:09:00Z</dcterms:modified>
</cp:coreProperties>
</file>